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8A2E" w14:textId="77777777" w:rsidR="00E84DCB" w:rsidRPr="00E84DCB" w:rsidRDefault="00E84DCB" w:rsidP="00FB0A66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E84DCB">
        <w:rPr>
          <w:b/>
          <w:sz w:val="32"/>
          <w:szCs w:val="24"/>
          <w:u w:val="single"/>
        </w:rPr>
        <w:t xml:space="preserve">REQUÊTE </w:t>
      </w:r>
      <w:r w:rsidR="006C2E44">
        <w:rPr>
          <w:b/>
          <w:sz w:val="32"/>
          <w:szCs w:val="24"/>
          <w:u w:val="single"/>
        </w:rPr>
        <w:t>EN DIVORCE PAR CONSENTEMENT MUTUEL</w:t>
      </w:r>
    </w:p>
    <w:p w14:paraId="4B4ABCE2" w14:textId="77777777" w:rsidR="00FB0A66" w:rsidRDefault="00FB0A66" w:rsidP="00FB0A66">
      <w:pPr>
        <w:spacing w:after="0" w:line="240" w:lineRule="auto"/>
        <w:rPr>
          <w:sz w:val="24"/>
          <w:szCs w:val="24"/>
        </w:rPr>
      </w:pPr>
    </w:p>
    <w:p w14:paraId="0D3D1075" w14:textId="77777777" w:rsidR="00E84DCB" w:rsidRDefault="006C2E44" w:rsidP="00FB0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Article 1287 et suivants du Code judiciaire.</w:t>
      </w:r>
    </w:p>
    <w:p w14:paraId="7AAD109F" w14:textId="77777777" w:rsidR="006C2E44" w:rsidRDefault="006C2E44" w:rsidP="00FB0A66">
      <w:pPr>
        <w:spacing w:after="0" w:line="240" w:lineRule="auto"/>
        <w:rPr>
          <w:sz w:val="24"/>
          <w:szCs w:val="24"/>
        </w:rPr>
      </w:pPr>
    </w:p>
    <w:p w14:paraId="5C63A5D6" w14:textId="77777777" w:rsidR="006C2E44" w:rsidRPr="00E84DCB" w:rsidRDefault="006C2E44" w:rsidP="00FB0A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les époux ont un immeuble commun ou indivis, le recours à un notaire </w:t>
      </w:r>
      <w:r w:rsidRPr="006C2E44">
        <w:rPr>
          <w:b/>
          <w:sz w:val="24"/>
          <w:szCs w:val="24"/>
          <w:u w:val="single"/>
        </w:rPr>
        <w:t>est obligatoire</w:t>
      </w:r>
      <w:r>
        <w:rPr>
          <w:sz w:val="24"/>
          <w:szCs w:val="24"/>
        </w:rPr>
        <w:t>.</w:t>
      </w:r>
    </w:p>
    <w:p w14:paraId="75DDE92B" w14:textId="77777777" w:rsidR="00FB0A66" w:rsidRDefault="00FB0A66" w:rsidP="00FB0A66">
      <w:pPr>
        <w:spacing w:after="0" w:line="240" w:lineRule="auto"/>
        <w:rPr>
          <w:b/>
          <w:sz w:val="24"/>
          <w:szCs w:val="24"/>
          <w:u w:val="single"/>
        </w:rPr>
      </w:pPr>
    </w:p>
    <w:p w14:paraId="5D46FC13" w14:textId="77777777" w:rsidR="00E84DCB" w:rsidRPr="00E84DCB" w:rsidRDefault="006C2E44" w:rsidP="00FB0A6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Premier comparant</w:t>
      </w:r>
    </w:p>
    <w:p w14:paraId="07413CA6" w14:textId="77777777" w:rsidR="00FB0A66" w:rsidRDefault="00FB0A66" w:rsidP="00FB0A66">
      <w:pPr>
        <w:spacing w:after="0" w:line="240" w:lineRule="auto"/>
        <w:rPr>
          <w:sz w:val="24"/>
          <w:szCs w:val="24"/>
        </w:rPr>
      </w:pPr>
    </w:p>
    <w:p w14:paraId="6635A8CE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 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399C58C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Prénoms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D3C561D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Numéro national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EC07098" w14:textId="77777777" w:rsidR="001D27DE" w:rsidRDefault="001D27DE" w:rsidP="001D27DE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Né(e) à : </w:t>
      </w:r>
      <w:r>
        <w:rPr>
          <w:rFonts w:ascii="Calibri" w:eastAsia="Calibri" w:hAnsi="Calibri" w:cs="Calibri"/>
          <w:sz w:val="24"/>
          <w:szCs w:val="24"/>
        </w:rPr>
        <w:tab/>
        <w:t>Le 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7AC8429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Nationalité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056E5FE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Adresse mail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50C23DF4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Numéro de téléphone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46CF9D12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5C996CE" w14:textId="77777777" w:rsidR="001D27DE" w:rsidRDefault="001D27DE" w:rsidP="001D27DE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 postal :</w:t>
      </w:r>
      <w:r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41AB1974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5BFC4EF5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172E6FEE" w14:textId="77777777" w:rsidR="00E84DCB" w:rsidRPr="00E84DCB" w:rsidRDefault="00E84DCB" w:rsidP="00FB0A66">
      <w:pPr>
        <w:spacing w:after="0" w:line="240" w:lineRule="auto"/>
        <w:rPr>
          <w:sz w:val="24"/>
          <w:szCs w:val="24"/>
        </w:rPr>
      </w:pPr>
    </w:p>
    <w:p w14:paraId="6B88CD8F" w14:textId="77777777" w:rsidR="00E84DCB" w:rsidRPr="006C2E44" w:rsidRDefault="006C2E44" w:rsidP="00FB0A66">
      <w:pPr>
        <w:spacing w:after="0" w:line="240" w:lineRule="auto"/>
        <w:rPr>
          <w:b/>
          <w:sz w:val="24"/>
          <w:szCs w:val="24"/>
          <w:u w:val="single"/>
        </w:rPr>
      </w:pPr>
      <w:r w:rsidRPr="006C2E44">
        <w:rPr>
          <w:b/>
          <w:sz w:val="24"/>
          <w:szCs w:val="24"/>
          <w:u w:val="single"/>
        </w:rPr>
        <w:t>Second comparant</w:t>
      </w:r>
    </w:p>
    <w:p w14:paraId="7A42C774" w14:textId="77777777" w:rsidR="006C2E44" w:rsidRDefault="006C2E44" w:rsidP="00FB0A66">
      <w:pPr>
        <w:spacing w:after="0" w:line="240" w:lineRule="auto"/>
        <w:rPr>
          <w:sz w:val="24"/>
          <w:szCs w:val="24"/>
        </w:rPr>
      </w:pPr>
    </w:p>
    <w:p w14:paraId="7F790510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 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60C42A2A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Prénoms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60926C57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Numéro national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6C5332B3" w14:textId="77777777" w:rsidR="001D27DE" w:rsidRDefault="001D27DE" w:rsidP="001D27DE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Né(e) à : </w:t>
      </w:r>
      <w:r>
        <w:rPr>
          <w:rFonts w:ascii="Calibri" w:eastAsia="Calibri" w:hAnsi="Calibri" w:cs="Calibri"/>
          <w:sz w:val="24"/>
          <w:szCs w:val="24"/>
        </w:rPr>
        <w:tab/>
        <w:t>Le 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4ECCE8D9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Nationalité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60DB55C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Adresse mail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6F34CCE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Numéro de téléphone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6ED6787D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4D944C7" w14:textId="77777777" w:rsidR="001D27DE" w:rsidRDefault="001D27DE" w:rsidP="001D27DE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 postal :</w:t>
      </w:r>
      <w:r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E305964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6FE215A9" w14:textId="77777777" w:rsidR="001D27DE" w:rsidRDefault="001D27DE" w:rsidP="001D27DE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3E01B736" w14:textId="77777777" w:rsidR="00E84DCB" w:rsidRDefault="00E84DCB" w:rsidP="00FB0A66">
      <w:pPr>
        <w:spacing w:after="0" w:line="240" w:lineRule="auto"/>
        <w:rPr>
          <w:sz w:val="24"/>
          <w:szCs w:val="24"/>
        </w:rPr>
      </w:pPr>
    </w:p>
    <w:p w14:paraId="62DE755F" w14:textId="77777777" w:rsidR="00FB0A66" w:rsidRDefault="00FB0A66" w:rsidP="00FB0A66">
      <w:pPr>
        <w:spacing w:after="0" w:line="240" w:lineRule="auto"/>
        <w:rPr>
          <w:sz w:val="24"/>
          <w:szCs w:val="24"/>
        </w:rPr>
      </w:pPr>
    </w:p>
    <w:p w14:paraId="0B49A6CA" w14:textId="77777777" w:rsidR="00A75D84" w:rsidRPr="006C2E44" w:rsidRDefault="006C2E44" w:rsidP="0003051A">
      <w:pPr>
        <w:spacing w:after="0" w:line="240" w:lineRule="auto"/>
        <w:jc w:val="both"/>
        <w:rPr>
          <w:szCs w:val="24"/>
        </w:rPr>
      </w:pPr>
      <w:r w:rsidRPr="006C2E44">
        <w:rPr>
          <w:b/>
          <w:sz w:val="24"/>
          <w:szCs w:val="24"/>
        </w:rPr>
        <w:lastRenderedPageBreak/>
        <w:t xml:space="preserve">Les requérants ont contracté mariage devant Monsieur l’Officier de l’Etat Civil de ………………………………………………………………. </w:t>
      </w:r>
      <w:r>
        <w:rPr>
          <w:b/>
          <w:sz w:val="24"/>
          <w:szCs w:val="24"/>
        </w:rPr>
        <w:t>e</w:t>
      </w:r>
      <w:r w:rsidRPr="006C2E44">
        <w:rPr>
          <w:b/>
          <w:sz w:val="24"/>
          <w:szCs w:val="24"/>
        </w:rPr>
        <w:t>n date du ………………………………………………</w:t>
      </w:r>
      <w:r w:rsidR="0003051A">
        <w:rPr>
          <w:b/>
          <w:sz w:val="24"/>
          <w:szCs w:val="24"/>
        </w:rPr>
        <w:t>……….</w:t>
      </w:r>
    </w:p>
    <w:p w14:paraId="23904EBA" w14:textId="77777777" w:rsidR="00A75D84" w:rsidRDefault="00A75D84" w:rsidP="0003051A">
      <w:pPr>
        <w:spacing w:after="0" w:line="240" w:lineRule="auto"/>
        <w:jc w:val="both"/>
        <w:rPr>
          <w:sz w:val="24"/>
          <w:szCs w:val="24"/>
        </w:rPr>
      </w:pPr>
    </w:p>
    <w:p w14:paraId="72290A03" w14:textId="77777777" w:rsidR="00A75D84" w:rsidRDefault="006C2E44" w:rsidP="0003051A">
      <w:pPr>
        <w:tabs>
          <w:tab w:val="left" w:pos="3969"/>
          <w:tab w:val="left" w:pos="7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Leur dernière résidence conjugale est située à ………………………………………………</w:t>
      </w:r>
      <w:r w:rsidR="0003051A">
        <w:rPr>
          <w:b/>
          <w:sz w:val="24"/>
          <w:szCs w:val="24"/>
        </w:rPr>
        <w:t>…………………..</w:t>
      </w:r>
      <w:r>
        <w:rPr>
          <w:b/>
          <w:sz w:val="24"/>
          <w:szCs w:val="24"/>
        </w:rPr>
        <w:t xml:space="preserve">     </w:t>
      </w:r>
    </w:p>
    <w:p w14:paraId="2B720A21" w14:textId="77777777" w:rsidR="006C2E44" w:rsidRDefault="006C2E44" w:rsidP="0003051A">
      <w:pPr>
        <w:tabs>
          <w:tab w:val="left" w:pos="3969"/>
          <w:tab w:val="left" w:pos="7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Ils souhaitent que le divorce soit prononcé par consentement mutuel.</w:t>
      </w:r>
    </w:p>
    <w:p w14:paraId="50FB6356" w14:textId="77777777" w:rsidR="0003051A" w:rsidRDefault="0003051A" w:rsidP="0003051A">
      <w:pPr>
        <w:tabs>
          <w:tab w:val="left" w:pos="3969"/>
          <w:tab w:val="left" w:pos="7230"/>
        </w:tabs>
        <w:spacing w:after="0" w:line="240" w:lineRule="auto"/>
        <w:jc w:val="both"/>
        <w:rPr>
          <w:b/>
          <w:sz w:val="24"/>
          <w:szCs w:val="24"/>
        </w:rPr>
      </w:pPr>
    </w:p>
    <w:p w14:paraId="571EC1CB" w14:textId="77777777" w:rsidR="006C2E44" w:rsidRDefault="006C2E44" w:rsidP="0003051A">
      <w:pPr>
        <w:tabs>
          <w:tab w:val="left" w:pos="3969"/>
          <w:tab w:val="left" w:pos="7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leur union sont nés : </w:t>
      </w:r>
      <w:r w:rsidRPr="006C2E44">
        <w:rPr>
          <w:sz w:val="24"/>
          <w:szCs w:val="24"/>
        </w:rPr>
        <w:t>(identité, lieu et date de naissance des enfants)</w:t>
      </w:r>
    </w:p>
    <w:p w14:paraId="51FD63A2" w14:textId="77777777" w:rsidR="006C2E44" w:rsidRDefault="006C2E44" w:rsidP="0003051A">
      <w:pPr>
        <w:tabs>
          <w:tab w:val="left" w:pos="3969"/>
          <w:tab w:val="left" w:pos="7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0E4245C" w14:textId="77777777" w:rsidR="006C2E44" w:rsidRPr="006C2E44" w:rsidRDefault="006C2E44" w:rsidP="0003051A">
      <w:pPr>
        <w:tabs>
          <w:tab w:val="left" w:pos="3969"/>
          <w:tab w:val="left" w:pos="7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4B537D1E" w14:textId="77777777" w:rsidR="006C2E44" w:rsidRPr="006C2E44" w:rsidRDefault="006C2E44" w:rsidP="0003051A">
      <w:pPr>
        <w:tabs>
          <w:tab w:val="left" w:pos="3969"/>
          <w:tab w:val="left" w:pos="7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CF3BB5E" w14:textId="77777777" w:rsidR="006C2E44" w:rsidRPr="006C2E44" w:rsidRDefault="006C2E44" w:rsidP="0003051A">
      <w:pPr>
        <w:tabs>
          <w:tab w:val="left" w:pos="3969"/>
          <w:tab w:val="left" w:pos="7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D67F7CB" w14:textId="77777777" w:rsidR="006C2E44" w:rsidRPr="006C2E44" w:rsidRDefault="006C2E44" w:rsidP="0003051A">
      <w:pPr>
        <w:tabs>
          <w:tab w:val="left" w:pos="3969"/>
          <w:tab w:val="left" w:pos="7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899D6C6" w14:textId="77777777" w:rsidR="006C2E44" w:rsidRDefault="006C2E44" w:rsidP="00FB0A66">
      <w:pPr>
        <w:tabs>
          <w:tab w:val="left" w:pos="3969"/>
          <w:tab w:val="left" w:pos="7230"/>
        </w:tabs>
        <w:spacing w:after="0" w:line="240" w:lineRule="auto"/>
        <w:rPr>
          <w:b/>
          <w:sz w:val="24"/>
          <w:szCs w:val="24"/>
        </w:rPr>
      </w:pPr>
    </w:p>
    <w:p w14:paraId="70D15453" w14:textId="77777777" w:rsidR="00FB0A66" w:rsidRPr="006C2E44" w:rsidRDefault="00FB0A66" w:rsidP="00FB0A66">
      <w:pPr>
        <w:tabs>
          <w:tab w:val="left" w:pos="3969"/>
          <w:tab w:val="left" w:pos="7230"/>
        </w:tabs>
        <w:spacing w:after="0" w:line="240" w:lineRule="auto"/>
        <w:rPr>
          <w:b/>
          <w:sz w:val="24"/>
          <w:szCs w:val="24"/>
        </w:rPr>
      </w:pPr>
    </w:p>
    <w:p w14:paraId="299CF1A9" w14:textId="77777777" w:rsidR="00A75D84" w:rsidRDefault="006C2E44" w:rsidP="00FB0A66">
      <w:pPr>
        <w:tabs>
          <w:tab w:val="left" w:pos="3969"/>
          <w:tab w:val="left" w:pos="7230"/>
        </w:tabs>
        <w:spacing w:after="0" w:line="240" w:lineRule="auto"/>
        <w:rPr>
          <w:b/>
          <w:bCs/>
          <w:sz w:val="24"/>
        </w:rPr>
      </w:pPr>
      <w:r w:rsidRPr="006C2E44">
        <w:rPr>
          <w:b/>
          <w:bCs/>
          <w:sz w:val="24"/>
        </w:rPr>
        <w:t>A CES CAUSES :</w:t>
      </w:r>
    </w:p>
    <w:p w14:paraId="04EF9D77" w14:textId="77777777" w:rsidR="00FB0A66" w:rsidRPr="006C2E44" w:rsidRDefault="00FB0A66" w:rsidP="00FB0A66">
      <w:pPr>
        <w:tabs>
          <w:tab w:val="left" w:pos="3969"/>
          <w:tab w:val="left" w:pos="7230"/>
        </w:tabs>
        <w:spacing w:after="0" w:line="240" w:lineRule="auto"/>
        <w:rPr>
          <w:b/>
          <w:bCs/>
          <w:sz w:val="24"/>
        </w:rPr>
      </w:pPr>
    </w:p>
    <w:p w14:paraId="77789320" w14:textId="77777777" w:rsidR="006C2E44" w:rsidRDefault="006C2E44" w:rsidP="00FB0A66">
      <w:pPr>
        <w:tabs>
          <w:tab w:val="left" w:pos="3969"/>
          <w:tab w:val="left" w:pos="7230"/>
        </w:tabs>
        <w:spacing w:after="0" w:line="240" w:lineRule="auto"/>
        <w:rPr>
          <w:b/>
          <w:bCs/>
          <w:sz w:val="24"/>
        </w:rPr>
      </w:pPr>
      <w:r w:rsidRPr="006C2E44">
        <w:rPr>
          <w:b/>
          <w:bCs/>
          <w:sz w:val="24"/>
        </w:rPr>
        <w:t>LES REQUÉRANTS, prient respectueusement le tribunal :</w:t>
      </w:r>
    </w:p>
    <w:p w14:paraId="67B13BF7" w14:textId="77777777" w:rsidR="00FB0A66" w:rsidRPr="006C2E44" w:rsidRDefault="00FB0A66" w:rsidP="00FB0A66">
      <w:pPr>
        <w:tabs>
          <w:tab w:val="left" w:pos="3969"/>
          <w:tab w:val="left" w:pos="7230"/>
        </w:tabs>
        <w:spacing w:after="0" w:line="240" w:lineRule="auto"/>
        <w:rPr>
          <w:b/>
          <w:bCs/>
          <w:sz w:val="24"/>
        </w:rPr>
      </w:pPr>
    </w:p>
    <w:p w14:paraId="155670FD" w14:textId="77777777" w:rsidR="006C2E44" w:rsidRDefault="006C2E44" w:rsidP="00FB0A66">
      <w:pPr>
        <w:pStyle w:val="Paragraphedeliste"/>
        <w:numPr>
          <w:ilvl w:val="0"/>
          <w:numId w:val="11"/>
        </w:numPr>
        <w:tabs>
          <w:tab w:val="left" w:pos="3969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dire la demande recevable et </w:t>
      </w:r>
      <w:proofErr w:type="spellStart"/>
      <w:r>
        <w:rPr>
          <w:sz w:val="24"/>
          <w:szCs w:val="24"/>
        </w:rPr>
        <w:t>fondée</w:t>
      </w:r>
      <w:proofErr w:type="spellEnd"/>
      <w:r>
        <w:rPr>
          <w:sz w:val="24"/>
          <w:szCs w:val="24"/>
        </w:rPr>
        <w:t> ;</w:t>
      </w:r>
    </w:p>
    <w:p w14:paraId="30394FDC" w14:textId="77777777" w:rsidR="006C2E44" w:rsidRDefault="006C2E44" w:rsidP="00FB0A66">
      <w:pPr>
        <w:pStyle w:val="Paragraphedeliste"/>
        <w:numPr>
          <w:ilvl w:val="0"/>
          <w:numId w:val="11"/>
        </w:numPr>
        <w:tabs>
          <w:tab w:val="left" w:pos="3969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prononcer le divorce par consentement mutuel ;</w:t>
      </w:r>
    </w:p>
    <w:p w14:paraId="21B97C5F" w14:textId="77777777" w:rsidR="006C2E44" w:rsidRDefault="006C2E44" w:rsidP="00FB0A66">
      <w:pPr>
        <w:pStyle w:val="Paragraphedeliste"/>
        <w:numPr>
          <w:ilvl w:val="0"/>
          <w:numId w:val="11"/>
        </w:numPr>
        <w:tabs>
          <w:tab w:val="left" w:pos="3969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D’homologuer leurs conventions préalables jointes à la présente ;</w:t>
      </w:r>
    </w:p>
    <w:p w14:paraId="63E50CFF" w14:textId="77777777" w:rsidR="0003051A" w:rsidRDefault="0003051A" w:rsidP="00FB0A66">
      <w:pPr>
        <w:tabs>
          <w:tab w:val="left" w:pos="3969"/>
          <w:tab w:val="left" w:pos="7230"/>
        </w:tabs>
        <w:spacing w:after="0" w:line="240" w:lineRule="auto"/>
        <w:rPr>
          <w:sz w:val="24"/>
          <w:szCs w:val="24"/>
        </w:rPr>
      </w:pPr>
    </w:p>
    <w:p w14:paraId="65306D39" w14:textId="77777777" w:rsidR="00FB0A66" w:rsidRDefault="00FB0A66" w:rsidP="00FB0A66">
      <w:pPr>
        <w:spacing w:after="0" w:line="240" w:lineRule="auto"/>
        <w:ind w:left="360"/>
        <w:rPr>
          <w:sz w:val="24"/>
          <w:szCs w:val="24"/>
        </w:rPr>
      </w:pPr>
    </w:p>
    <w:p w14:paraId="0DDB14B4" w14:textId="77777777" w:rsidR="0003051A" w:rsidRDefault="0003051A" w:rsidP="00FB0A66">
      <w:pPr>
        <w:spacing w:after="0" w:line="240" w:lineRule="auto"/>
        <w:ind w:left="360"/>
        <w:rPr>
          <w:sz w:val="24"/>
          <w:szCs w:val="24"/>
        </w:rPr>
      </w:pPr>
    </w:p>
    <w:p w14:paraId="28B5ED92" w14:textId="77777777" w:rsidR="0003051A" w:rsidRDefault="0003051A" w:rsidP="00FB0A66">
      <w:pPr>
        <w:spacing w:after="0" w:line="240" w:lineRule="auto"/>
        <w:ind w:left="360"/>
        <w:rPr>
          <w:sz w:val="24"/>
          <w:szCs w:val="24"/>
        </w:rPr>
      </w:pPr>
    </w:p>
    <w:p w14:paraId="6667CC02" w14:textId="77777777" w:rsidR="00FB0A66" w:rsidRDefault="00FB0A66" w:rsidP="00FB0A66">
      <w:pPr>
        <w:spacing w:after="0" w:line="240" w:lineRule="auto"/>
        <w:ind w:left="360"/>
        <w:rPr>
          <w:sz w:val="24"/>
          <w:szCs w:val="24"/>
        </w:rPr>
      </w:pPr>
    </w:p>
    <w:p w14:paraId="370A5DFD" w14:textId="77777777" w:rsidR="00FB0A66" w:rsidRDefault="00FB0A66" w:rsidP="00FB0A66">
      <w:pPr>
        <w:spacing w:after="0" w:line="240" w:lineRule="auto"/>
        <w:ind w:left="360"/>
        <w:rPr>
          <w:sz w:val="24"/>
          <w:szCs w:val="24"/>
        </w:rPr>
      </w:pPr>
    </w:p>
    <w:p w14:paraId="23C49704" w14:textId="77777777" w:rsidR="00FB0A66" w:rsidRDefault="00FB0A66" w:rsidP="00FB0A66">
      <w:pPr>
        <w:spacing w:after="0" w:line="240" w:lineRule="auto"/>
        <w:ind w:left="360"/>
        <w:rPr>
          <w:sz w:val="24"/>
          <w:szCs w:val="24"/>
        </w:rPr>
      </w:pPr>
    </w:p>
    <w:p w14:paraId="47E241B4" w14:textId="77777777" w:rsidR="00FB0A66" w:rsidRDefault="00FB0A66" w:rsidP="00FB0A66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………………………………………….., le …………………………………</w:t>
      </w:r>
    </w:p>
    <w:p w14:paraId="4DFF7AA5" w14:textId="77777777" w:rsidR="00FB0A66" w:rsidRDefault="00FB0A66" w:rsidP="00FB0A66">
      <w:pPr>
        <w:spacing w:after="0" w:line="240" w:lineRule="auto"/>
        <w:ind w:left="360"/>
        <w:rPr>
          <w:sz w:val="24"/>
          <w:szCs w:val="24"/>
        </w:rPr>
      </w:pPr>
    </w:p>
    <w:p w14:paraId="5D10E721" w14:textId="77777777" w:rsidR="00FB0A66" w:rsidRDefault="00FB0A66" w:rsidP="00FB0A66">
      <w:pPr>
        <w:spacing w:after="0" w:line="240" w:lineRule="auto"/>
        <w:ind w:left="360"/>
        <w:rPr>
          <w:sz w:val="24"/>
          <w:szCs w:val="24"/>
        </w:rPr>
      </w:pPr>
    </w:p>
    <w:p w14:paraId="6C7FB8FF" w14:textId="77777777" w:rsidR="0003051A" w:rsidRDefault="0003051A" w:rsidP="00FB0A66">
      <w:pPr>
        <w:spacing w:after="0" w:line="240" w:lineRule="auto"/>
        <w:ind w:left="360"/>
        <w:rPr>
          <w:sz w:val="24"/>
          <w:szCs w:val="24"/>
        </w:rPr>
      </w:pPr>
    </w:p>
    <w:p w14:paraId="7AE910EF" w14:textId="77777777" w:rsidR="00FB0A66" w:rsidRDefault="00FB0A66" w:rsidP="00FB0A66">
      <w:pPr>
        <w:spacing w:after="0" w:line="240" w:lineRule="auto"/>
        <w:ind w:left="360"/>
        <w:rPr>
          <w:sz w:val="24"/>
          <w:szCs w:val="24"/>
        </w:rPr>
      </w:pPr>
    </w:p>
    <w:p w14:paraId="5A3B9C3B" w14:textId="77777777" w:rsidR="00FB0A66" w:rsidRDefault="00FB0A66" w:rsidP="00FB0A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Signature des requérants,</w:t>
      </w:r>
    </w:p>
    <w:p w14:paraId="3BE56391" w14:textId="77777777" w:rsidR="00FB0A66" w:rsidRDefault="00FB0A66" w:rsidP="00FB0A66">
      <w:pPr>
        <w:spacing w:after="0" w:line="240" w:lineRule="auto"/>
        <w:ind w:left="360"/>
        <w:rPr>
          <w:sz w:val="24"/>
          <w:szCs w:val="24"/>
        </w:rPr>
      </w:pPr>
    </w:p>
    <w:p w14:paraId="6A298D3C" w14:textId="77777777" w:rsidR="0003051A" w:rsidRDefault="0003051A" w:rsidP="00FB0A66">
      <w:pPr>
        <w:spacing w:after="0" w:line="240" w:lineRule="auto"/>
        <w:ind w:left="360"/>
        <w:rPr>
          <w:sz w:val="24"/>
          <w:szCs w:val="24"/>
        </w:rPr>
      </w:pPr>
    </w:p>
    <w:p w14:paraId="571C35A6" w14:textId="77777777" w:rsidR="00FB0A66" w:rsidRPr="00FB0A66" w:rsidRDefault="00FB0A66" w:rsidP="00FB0A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Premier requérant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 requérant</w:t>
      </w:r>
    </w:p>
    <w:p w14:paraId="70430EFF" w14:textId="77777777" w:rsidR="00572139" w:rsidRDefault="00572139" w:rsidP="00FB0A66">
      <w:pPr>
        <w:spacing w:after="0" w:line="240" w:lineRule="auto"/>
        <w:rPr>
          <w:sz w:val="24"/>
          <w:szCs w:val="24"/>
        </w:rPr>
      </w:pPr>
    </w:p>
    <w:p w14:paraId="57A349D7" w14:textId="77777777" w:rsidR="00FB0A66" w:rsidRDefault="00FB0A66" w:rsidP="00FB0A66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14:paraId="2E54AB07" w14:textId="77777777" w:rsidR="00FB0A66" w:rsidRDefault="00FB0A66" w:rsidP="00FB0A66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14:paraId="0131F0EE" w14:textId="77777777" w:rsidR="00FB0A66" w:rsidRDefault="00FB0A66" w:rsidP="00FB0A66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14:paraId="73F49594" w14:textId="77777777" w:rsidR="00FB0A66" w:rsidRDefault="00FB0A66" w:rsidP="00FB0A66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14:paraId="091B34AC" w14:textId="77777777" w:rsidR="00FB0A66" w:rsidRDefault="00FB0A66" w:rsidP="00FB0A66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14:paraId="73C06AB2" w14:textId="77777777" w:rsidR="00FB0A66" w:rsidRDefault="00FB0A66" w:rsidP="00FB0A66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14:paraId="37CA220E" w14:textId="77777777" w:rsidR="00FB0A66" w:rsidRDefault="00FB0A66" w:rsidP="00FB0A66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14:paraId="6089426F" w14:textId="77777777" w:rsidR="00FB0A66" w:rsidRDefault="00FB0A66" w:rsidP="00FB0A66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14:paraId="0CC683E1" w14:textId="77777777" w:rsidR="00FB0A66" w:rsidRDefault="00FB0A66" w:rsidP="00FB0A66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14:paraId="5A89AF87" w14:textId="7F368AD2" w:rsidR="00CD39A6" w:rsidRDefault="0003051A" w:rsidP="001D27D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B0A66">
        <w:rPr>
          <w:sz w:val="24"/>
          <w:szCs w:val="24"/>
        </w:rPr>
        <w:lastRenderedPageBreak/>
        <w:t>Requête en 3 exemplaires si enfants mineurs et en 2 exemplaires si pas d’enfant mineur :</w:t>
      </w:r>
    </w:p>
    <w:p w14:paraId="6F1FA183" w14:textId="77777777" w:rsidR="00FB0A66" w:rsidRDefault="00FB0A66" w:rsidP="00FB0A66">
      <w:p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</w:p>
    <w:p w14:paraId="2B8405C5" w14:textId="77777777" w:rsidR="00FB0A66" w:rsidRDefault="00FB0A66" w:rsidP="00FB0A66">
      <w:pPr>
        <w:pStyle w:val="Paragraphedeliste"/>
        <w:numPr>
          <w:ilvl w:val="0"/>
          <w:numId w:val="15"/>
        </w:num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Identités et adresses complètes des parties ;</w:t>
      </w:r>
    </w:p>
    <w:p w14:paraId="02DE0EB1" w14:textId="77777777" w:rsidR="00FB0A66" w:rsidRDefault="00FB0A66" w:rsidP="00FB0A66">
      <w:pPr>
        <w:pStyle w:val="Paragraphedeliste"/>
        <w:numPr>
          <w:ilvl w:val="0"/>
          <w:numId w:val="15"/>
        </w:num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Identités complètes des enfants majeurs et mineurs ;</w:t>
      </w:r>
    </w:p>
    <w:p w14:paraId="1BE651A7" w14:textId="77777777" w:rsidR="00FB0A66" w:rsidRDefault="00FB0A66" w:rsidP="00FB0A66">
      <w:pPr>
        <w:pStyle w:val="Paragraphedeliste"/>
        <w:numPr>
          <w:ilvl w:val="0"/>
          <w:numId w:val="15"/>
        </w:num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Déterminer l’identité de la personne prenant en charge les frais de procédure ;</w:t>
      </w:r>
    </w:p>
    <w:p w14:paraId="6DD733BB" w14:textId="77777777" w:rsidR="00FB0A66" w:rsidRDefault="00FB0A66" w:rsidP="00FB0A66">
      <w:pPr>
        <w:pStyle w:val="Paragraphedeliste"/>
        <w:numPr>
          <w:ilvl w:val="0"/>
          <w:numId w:val="15"/>
        </w:num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domicile des conjoints durant la procédure ;</w:t>
      </w:r>
    </w:p>
    <w:p w14:paraId="73E88963" w14:textId="77777777" w:rsidR="00FB0A66" w:rsidRDefault="00FB0A66" w:rsidP="00FB0A66">
      <w:pPr>
        <w:pStyle w:val="Paragraphedeliste"/>
        <w:numPr>
          <w:ilvl w:val="0"/>
          <w:numId w:val="15"/>
        </w:num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tribunal compétent ;</w:t>
      </w:r>
    </w:p>
    <w:p w14:paraId="3AEB8FEE" w14:textId="77777777" w:rsidR="00FB0A66" w:rsidRDefault="00FB0A66" w:rsidP="00FB0A66">
      <w:p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</w:p>
    <w:p w14:paraId="79FD65C3" w14:textId="77777777" w:rsidR="00FB0A66" w:rsidRDefault="00FB0A66" w:rsidP="00FB0A66">
      <w:p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Pièces à joindre :</w:t>
      </w:r>
    </w:p>
    <w:p w14:paraId="0935F4E9" w14:textId="77777777" w:rsidR="00FB0A66" w:rsidRDefault="00FB0A66" w:rsidP="00FB0A66">
      <w:p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</w:p>
    <w:p w14:paraId="760146EA" w14:textId="77777777" w:rsidR="00FB0A66" w:rsidRDefault="00FB0A66" w:rsidP="00FB0A66">
      <w:pPr>
        <w:pStyle w:val="Paragraphedeliste"/>
        <w:numPr>
          <w:ilvl w:val="0"/>
          <w:numId w:val="16"/>
        </w:num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 w:rsidRPr="0003051A">
        <w:rPr>
          <w:b/>
          <w:sz w:val="24"/>
          <w:szCs w:val="24"/>
        </w:rPr>
        <w:t>Conventions préalables</w:t>
      </w:r>
      <w:r w:rsidR="0003051A">
        <w:rPr>
          <w:sz w:val="24"/>
          <w:szCs w:val="24"/>
        </w:rPr>
        <w:t> </w:t>
      </w:r>
      <w:r w:rsidR="0003051A" w:rsidRPr="0003051A">
        <w:rPr>
          <w:b/>
          <w:sz w:val="24"/>
          <w:szCs w:val="24"/>
          <w:u w:val="single"/>
        </w:rPr>
        <w:t>(OBLIGATOIRE)</w:t>
      </w:r>
    </w:p>
    <w:p w14:paraId="2A0A68A9" w14:textId="77777777" w:rsidR="00FB0A66" w:rsidRDefault="00FB0A66" w:rsidP="00FB0A66">
      <w:pPr>
        <w:pStyle w:val="Paragraphedeliste"/>
        <w:numPr>
          <w:ilvl w:val="0"/>
          <w:numId w:val="16"/>
        </w:num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mariage ;</w:t>
      </w:r>
    </w:p>
    <w:p w14:paraId="6C5DD35D" w14:textId="77777777" w:rsidR="00FB0A66" w:rsidRDefault="00FB0A66" w:rsidP="00FB0A66">
      <w:pPr>
        <w:pStyle w:val="Paragraphedeliste"/>
        <w:numPr>
          <w:ilvl w:val="0"/>
          <w:numId w:val="16"/>
        </w:num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naissance et résidence des époux ;</w:t>
      </w:r>
    </w:p>
    <w:p w14:paraId="66828AEC" w14:textId="77777777" w:rsidR="00FB0A66" w:rsidRDefault="00FB0A66" w:rsidP="00FB0A66">
      <w:pPr>
        <w:pStyle w:val="Paragraphedeliste"/>
        <w:numPr>
          <w:ilvl w:val="0"/>
          <w:numId w:val="16"/>
        </w:num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naissance des enfants mineurs ;</w:t>
      </w:r>
    </w:p>
    <w:p w14:paraId="39186E8E" w14:textId="77777777" w:rsidR="00FB0A66" w:rsidRDefault="00FB0A66" w:rsidP="00FB0A66">
      <w:pPr>
        <w:pStyle w:val="Paragraphedeliste"/>
        <w:numPr>
          <w:ilvl w:val="0"/>
          <w:numId w:val="16"/>
        </w:num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contrat de mariage ;</w:t>
      </w:r>
    </w:p>
    <w:p w14:paraId="795609DC" w14:textId="77777777" w:rsidR="00FB0A66" w:rsidRDefault="00FB0A66" w:rsidP="00FB0A66">
      <w:p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</w:p>
    <w:p w14:paraId="74C539AD" w14:textId="77777777" w:rsidR="00FB0A66" w:rsidRDefault="00FB0A66" w:rsidP="00FB0A66">
      <w:p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</w:p>
    <w:p w14:paraId="4D428C52" w14:textId="77777777" w:rsidR="00FB0A66" w:rsidRDefault="00FB0A66" w:rsidP="00FB0A66">
      <w:p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Rédaction des conventions – mentions obligatoires :</w:t>
      </w:r>
    </w:p>
    <w:p w14:paraId="0D0E03FA" w14:textId="77777777" w:rsidR="00FB0A66" w:rsidRPr="00FB0A66" w:rsidRDefault="00FB0A66" w:rsidP="00FB0A66">
      <w:p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</w:p>
    <w:p w14:paraId="6DBB4DA8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  <w:u w:val="single"/>
        </w:rPr>
        <w:t>Art. 1287</w:t>
      </w:r>
      <w:r w:rsidRPr="003F48FA">
        <w:rPr>
          <w:rFonts w:cstheme="minorHAnsi"/>
          <w:sz w:val="20"/>
          <w:szCs w:val="24"/>
        </w:rPr>
        <w:t>, Les époux déterminés à opérer le divorce par consentement mutuel sont tenus de régler préalablement leurs droits respectifs sur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lesquels il leur sera néanmoins libre de transiger.</w:t>
      </w:r>
    </w:p>
    <w:p w14:paraId="459F1CF1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</w:rPr>
        <w:t>Ils ont la faculté de faire dresser préalablement inventaire conformément au Chapitre II - De l'Inventaire du Livre IV.</w:t>
      </w:r>
    </w:p>
    <w:p w14:paraId="04262D96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</w:rPr>
        <w:t>Ils doivent constater dans le même acte leurs conventions au sujet de l'exercice des droits prévus aux articles 745bis et 915bis du Code civil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pour le cas où l'un deux décéderait avant le jugement ou l'arrêt prononçant définitivement le divorce.</w:t>
      </w:r>
    </w:p>
    <w:p w14:paraId="47AF7369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</w:rPr>
        <w:t>Un extrait littéral de l'acte qui constate ces conventions doit être transcrit, dans la mesure où il se rapporte à des immeubles, au bureau des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hypothèques dans le ressort duquel les biens sont situés, de la manière et dans les délais prévus à l'article 2 de la loi hypothécaire du 16</w:t>
      </w:r>
    </w:p>
    <w:p w14:paraId="30EB6B85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</w:rPr>
        <w:t>décembre 1851, modifié par la loi du 10 octobre 1913.</w:t>
      </w:r>
    </w:p>
    <w:p w14:paraId="5288A821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  <w:u w:val="single"/>
        </w:rPr>
        <w:t>Art. 1288</w:t>
      </w:r>
      <w:r w:rsidRPr="003F48FA">
        <w:rPr>
          <w:rFonts w:cstheme="minorHAnsi"/>
          <w:sz w:val="20"/>
          <w:szCs w:val="24"/>
        </w:rPr>
        <w:t>. Ils sont (...) tenus de constater par écrit leur convention visant :</w:t>
      </w:r>
    </w:p>
    <w:p w14:paraId="5FA6D985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</w:rPr>
        <w:t>1</w:t>
      </w:r>
      <w:r w:rsidR="003F48FA" w:rsidRPr="003F48FA">
        <w:rPr>
          <w:rFonts w:cstheme="minorHAnsi"/>
          <w:sz w:val="20"/>
          <w:szCs w:val="24"/>
        </w:rPr>
        <w:t>°</w:t>
      </w:r>
      <w:r w:rsidRPr="003F48FA">
        <w:rPr>
          <w:rFonts w:cstheme="minorHAnsi"/>
          <w:sz w:val="20"/>
          <w:szCs w:val="24"/>
        </w:rPr>
        <w:t xml:space="preserve"> la résidence de chacun des époux pendant le temps des épreuves;</w:t>
      </w:r>
    </w:p>
    <w:p w14:paraId="1EF3B3DC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</w:rPr>
        <w:t>2° l'autorité sur la personne et l'administration des biens des enfants et le droit aux relations personnelles visé à l'article 374, § 1er, alinéa 4,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du Code civil en ce qui concerne les enfants mineurs non mariés et non émancipés communs aux deux époux, les enfants qu'ils ont adoptés et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les enfants de l'un d'eux que l'autre a adoptés, tant pendant le temps des épreuves qu'après le divorce ;</w:t>
      </w:r>
    </w:p>
    <w:p w14:paraId="0647D205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</w:rPr>
        <w:t>3° la contribution de chacun des époux à l'entretien, à l'éducation et à la formation adéquate desdits enfants, sans préjudice des droits qui leur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sont reconnus par le Chapitre V, Titre V, Livre premier, du Code civil;</w:t>
      </w:r>
    </w:p>
    <w:p w14:paraId="0C50CE28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</w:rPr>
        <w:t>4°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le montant de l'éventuelle pension à payer par l'un des époux à l'autre pendant les épreuves et après le divorce, la formule de son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éventuelle adaptation au coût de la vie, les circonstances dans lesquelles et les modalités selon lesquelles ce montant pourra être révisé après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le divorce ;</w:t>
      </w:r>
    </w:p>
    <w:p w14:paraId="13017AD3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</w:rPr>
        <w:t>Lorsque des circonstances nouvelles et indépendantes de la volonté des parties modifient sensiblement leur situation ou celle des enfants), les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dispositions visées aux 2° et 3" de l'alinéa précédent peuvent être révisées après le divorce, par le juge compétent.</w:t>
      </w:r>
    </w:p>
    <w:p w14:paraId="3AD19D29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4"/>
        </w:rPr>
      </w:pPr>
      <w:r w:rsidRPr="003F48FA">
        <w:rPr>
          <w:rFonts w:cstheme="minorHAnsi"/>
          <w:sz w:val="20"/>
          <w:szCs w:val="24"/>
        </w:rPr>
        <w:t>Sauf si les parties ont convenu expressément le contraire, le juge compétent peut, ultérieurement, à la demande d'une des parties,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augmenter, réduire ou supprimer la pension visée à l'alinéa 1er, 4°, si, à (a suite de circonstances nouvelles et indépendantes de la volonté des</w:t>
      </w:r>
      <w:r w:rsidR="003F48FA" w:rsidRPr="003F48FA">
        <w:rPr>
          <w:rFonts w:cstheme="minorHAnsi"/>
          <w:sz w:val="20"/>
          <w:szCs w:val="24"/>
        </w:rPr>
        <w:t xml:space="preserve"> </w:t>
      </w:r>
      <w:r w:rsidRPr="003F48FA">
        <w:rPr>
          <w:rFonts w:cstheme="minorHAnsi"/>
          <w:sz w:val="20"/>
          <w:szCs w:val="24"/>
        </w:rPr>
        <w:t>parties, son montant n'est plus adapté.</w:t>
      </w:r>
    </w:p>
    <w:p w14:paraId="168703B1" w14:textId="77777777" w:rsidR="003F48FA" w:rsidRDefault="003F48F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4A54FF4" w14:textId="77777777" w:rsidR="003F48FA" w:rsidRDefault="003F48F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4F91563" w14:textId="77777777" w:rsidR="003F48FA" w:rsidRDefault="003F48F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2B65753" w14:textId="77777777" w:rsidR="003F48FA" w:rsidRDefault="003F48F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40D541" w14:textId="77777777" w:rsidR="003F48FA" w:rsidRPr="00D2433C" w:rsidRDefault="003F48FA" w:rsidP="003F48FA">
      <w:pPr>
        <w:tabs>
          <w:tab w:val="left" w:pos="3686"/>
          <w:tab w:val="left" w:pos="7230"/>
        </w:tabs>
        <w:spacing w:after="0" w:line="240" w:lineRule="auto"/>
        <w:rPr>
          <w:sz w:val="24"/>
          <w:szCs w:val="24"/>
          <w:u w:val="single"/>
        </w:rPr>
      </w:pPr>
      <w:r w:rsidRPr="00D2433C">
        <w:rPr>
          <w:sz w:val="24"/>
          <w:szCs w:val="24"/>
          <w:u w:val="single"/>
        </w:rPr>
        <w:lastRenderedPageBreak/>
        <w:t>Frais d’introduction :</w:t>
      </w:r>
    </w:p>
    <w:p w14:paraId="1A42111B" w14:textId="77777777" w:rsidR="003F48FA" w:rsidRDefault="003F48FA" w:rsidP="003F48FA">
      <w:pPr>
        <w:tabs>
          <w:tab w:val="left" w:pos="3686"/>
          <w:tab w:val="left" w:pos="7230"/>
        </w:tabs>
        <w:spacing w:after="0" w:line="240" w:lineRule="auto"/>
        <w:rPr>
          <w:sz w:val="24"/>
          <w:szCs w:val="24"/>
        </w:rPr>
      </w:pPr>
    </w:p>
    <w:p w14:paraId="73970143" w14:textId="7BC5A7FA" w:rsidR="003F48FA" w:rsidRDefault="0003051A" w:rsidP="0003051A">
      <w:pPr>
        <w:tabs>
          <w:tab w:val="left" w:pos="3686"/>
          <w:tab w:val="left" w:pos="72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lang w:val="fr-BE"/>
        </w:rPr>
        <w:t xml:space="preserve">La mise au rôle en début de procédure est de </w:t>
      </w:r>
      <w:r w:rsidR="001F2119">
        <w:rPr>
          <w:sz w:val="24"/>
          <w:lang w:val="fr-BE"/>
        </w:rPr>
        <w:t>2</w:t>
      </w:r>
      <w:r w:rsidR="00C81C79">
        <w:rPr>
          <w:sz w:val="24"/>
          <w:lang w:val="fr-BE"/>
        </w:rPr>
        <w:t>4</w:t>
      </w:r>
      <w:r>
        <w:rPr>
          <w:sz w:val="24"/>
          <w:lang w:val="fr-BE"/>
        </w:rPr>
        <w:t xml:space="preserve"> euros (contribution au fonds budgétaire relatif à l’aide juridique) et est à payer au moment de l’introduction de la requête en liquide au greffe du Tribunal de Première Instance du Hainaut division Mons ou par versement sur le compte du Tribunal </w:t>
      </w:r>
      <w:r w:rsidR="003F48FA" w:rsidRPr="0003051A">
        <w:rPr>
          <w:b/>
          <w:sz w:val="24"/>
          <w:szCs w:val="24"/>
        </w:rPr>
        <w:t>IBAN BE03 6792 0089 5484</w:t>
      </w:r>
      <w:r>
        <w:rPr>
          <w:b/>
          <w:sz w:val="24"/>
          <w:szCs w:val="24"/>
        </w:rPr>
        <w:t xml:space="preserve"> </w:t>
      </w:r>
      <w:r w:rsidRPr="0003051A">
        <w:rPr>
          <w:sz w:val="24"/>
          <w:szCs w:val="24"/>
        </w:rPr>
        <w:t>e</w:t>
      </w:r>
      <w:r w:rsidR="003F48FA">
        <w:rPr>
          <w:sz w:val="24"/>
          <w:szCs w:val="24"/>
        </w:rPr>
        <w:t>n indiquant en référence : « </w:t>
      </w:r>
      <w:r w:rsidR="003F48FA" w:rsidRPr="0003051A">
        <w:rPr>
          <w:b/>
          <w:sz w:val="24"/>
          <w:szCs w:val="24"/>
        </w:rPr>
        <w:t xml:space="preserve">Requête DCM + </w:t>
      </w:r>
      <w:r>
        <w:rPr>
          <w:b/>
          <w:sz w:val="24"/>
          <w:szCs w:val="24"/>
        </w:rPr>
        <w:t>les noms des deux parties</w:t>
      </w:r>
      <w:r w:rsidR="003F48FA">
        <w:rPr>
          <w:sz w:val="24"/>
          <w:szCs w:val="24"/>
        </w:rPr>
        <w:t> »</w:t>
      </w:r>
    </w:p>
    <w:p w14:paraId="031859FC" w14:textId="77777777" w:rsidR="003F48FA" w:rsidRDefault="003F48FA" w:rsidP="003F48FA">
      <w:pPr>
        <w:tabs>
          <w:tab w:val="left" w:pos="3686"/>
          <w:tab w:val="left" w:pos="7230"/>
        </w:tabs>
        <w:spacing w:after="0" w:line="240" w:lineRule="auto"/>
        <w:jc w:val="both"/>
        <w:rPr>
          <w:sz w:val="24"/>
          <w:szCs w:val="24"/>
        </w:rPr>
      </w:pPr>
    </w:p>
    <w:p w14:paraId="5840C8BA" w14:textId="77777777" w:rsidR="00FB0A66" w:rsidRPr="00FB0A66" w:rsidRDefault="0003051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droits de greffe d’un montant de </w:t>
      </w:r>
      <w:r w:rsidR="003F48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165 </w:t>
      </w:r>
      <w:r w:rsidR="003F48FA">
        <w:rPr>
          <w:rFonts w:cstheme="minorHAnsi"/>
          <w:sz w:val="24"/>
          <w:szCs w:val="24"/>
        </w:rPr>
        <w:t xml:space="preserve">€ seront </w:t>
      </w:r>
      <w:r>
        <w:rPr>
          <w:rFonts w:cstheme="minorHAnsi"/>
          <w:sz w:val="24"/>
          <w:szCs w:val="24"/>
        </w:rPr>
        <w:t>à régler en fin de procédure directement au SPF Finances (article 269 du Code des droits d’enregistrements, d’hypothèque et de greffe).</w:t>
      </w:r>
    </w:p>
    <w:p w14:paraId="4861598B" w14:textId="77777777" w:rsidR="003F48FA" w:rsidRDefault="003F48F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50F66" w14:textId="77777777" w:rsidR="00FB0A66" w:rsidRPr="00FB0A66" w:rsidRDefault="0003051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Aux termes de l'article 269</w:t>
      </w:r>
      <w:r w:rsidR="00FB0A66" w:rsidRPr="00FB0A66">
        <w:rPr>
          <w:rFonts w:cstheme="minorHAnsi"/>
          <w:sz w:val="24"/>
          <w:szCs w:val="24"/>
        </w:rPr>
        <w:t xml:space="preserve"> du Code des droits d'enregistrement, modifié par la loi du 14 octobre 2018 :</w:t>
      </w:r>
    </w:p>
    <w:p w14:paraId="121C9718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</w:rPr>
      </w:pPr>
      <w:r w:rsidRPr="003F48FA">
        <w:rPr>
          <w:rFonts w:cstheme="minorHAnsi"/>
          <w:i/>
          <w:iCs/>
          <w:szCs w:val="24"/>
        </w:rPr>
        <w:t>« § 1er. Dans sa décision définitive, le juge condamne la partie ou les parties qui sont redevables du droit au</w:t>
      </w:r>
      <w:r w:rsidR="003F48FA" w:rsidRPr="003F48FA">
        <w:rPr>
          <w:rFonts w:cstheme="minorHAnsi"/>
          <w:i/>
          <w:iCs/>
          <w:szCs w:val="24"/>
        </w:rPr>
        <w:t xml:space="preserve"> </w:t>
      </w:r>
      <w:r w:rsidRPr="003F48FA">
        <w:rPr>
          <w:rFonts w:cstheme="minorHAnsi"/>
          <w:i/>
          <w:iCs/>
          <w:szCs w:val="24"/>
        </w:rPr>
        <w:t>paiement de ce dernier ou au paiement de leur part dans ce dernier. La décision du juge n 'est susceptible</w:t>
      </w:r>
      <w:r w:rsidR="003F48FA" w:rsidRPr="003F48FA">
        <w:rPr>
          <w:rFonts w:cstheme="minorHAnsi"/>
          <w:i/>
          <w:iCs/>
          <w:szCs w:val="24"/>
        </w:rPr>
        <w:t xml:space="preserve"> </w:t>
      </w:r>
      <w:r w:rsidRPr="003F48FA">
        <w:rPr>
          <w:rFonts w:cstheme="minorHAnsi"/>
          <w:i/>
          <w:iCs/>
          <w:szCs w:val="24"/>
        </w:rPr>
        <w:t>d'aucun recours.</w:t>
      </w:r>
    </w:p>
    <w:p w14:paraId="6DDD41CB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</w:rPr>
      </w:pPr>
      <w:r w:rsidRPr="003F48FA">
        <w:rPr>
          <w:rFonts w:cstheme="minorHAnsi"/>
          <w:i/>
          <w:iCs/>
          <w:szCs w:val="24"/>
        </w:rPr>
        <w:t>La partie qui a inscrit l'affaire au rôle est entièrement redevable du droit, excepté si</w:t>
      </w:r>
      <w:r w:rsidR="003F48FA" w:rsidRPr="003F48FA">
        <w:rPr>
          <w:rFonts w:cstheme="minorHAnsi"/>
          <w:i/>
          <w:iCs/>
          <w:szCs w:val="24"/>
        </w:rPr>
        <w:t xml:space="preserve"> </w:t>
      </w:r>
      <w:r w:rsidRPr="003F48FA">
        <w:rPr>
          <w:rFonts w:cstheme="minorHAnsi"/>
          <w:i/>
          <w:iCs/>
          <w:szCs w:val="24"/>
        </w:rPr>
        <w:t>:</w:t>
      </w:r>
      <w:r w:rsidR="003F48FA" w:rsidRPr="003F48FA">
        <w:rPr>
          <w:rFonts w:cstheme="minorHAnsi"/>
          <w:i/>
          <w:iCs/>
          <w:szCs w:val="24"/>
        </w:rPr>
        <w:t xml:space="preserve"> </w:t>
      </w:r>
    </w:p>
    <w:p w14:paraId="5C31ECED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</w:rPr>
      </w:pPr>
      <w:r w:rsidRPr="003F48FA">
        <w:rPr>
          <w:rFonts w:cstheme="minorHAnsi"/>
          <w:i/>
          <w:iCs/>
          <w:szCs w:val="24"/>
        </w:rPr>
        <w:t>1 ° le défendeur succombe, dans ce cas le droit est entièrement dû par le défendeur;</w:t>
      </w:r>
    </w:p>
    <w:p w14:paraId="025B1465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</w:rPr>
      </w:pPr>
      <w:r w:rsidRPr="003F48FA">
        <w:rPr>
          <w:rFonts w:cstheme="minorHAnsi"/>
          <w:i/>
          <w:iCs/>
          <w:szCs w:val="24"/>
        </w:rPr>
        <w:t>2° les parties succombent respectivement sur quelque chef, dans ce cas le droit est dû en partie par le</w:t>
      </w:r>
      <w:r w:rsidR="003F48FA" w:rsidRPr="003F48FA">
        <w:rPr>
          <w:rFonts w:cstheme="minorHAnsi"/>
          <w:i/>
          <w:iCs/>
          <w:szCs w:val="24"/>
        </w:rPr>
        <w:t xml:space="preserve"> </w:t>
      </w:r>
      <w:r w:rsidRPr="003F48FA">
        <w:rPr>
          <w:rFonts w:cstheme="minorHAnsi"/>
          <w:i/>
          <w:iCs/>
          <w:szCs w:val="24"/>
        </w:rPr>
        <w:t>demandeur et en partie par le défendeur, selon la décision du juge.</w:t>
      </w:r>
    </w:p>
    <w:p w14:paraId="7B2A276D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</w:rPr>
      </w:pPr>
      <w:r w:rsidRPr="003F48FA">
        <w:rPr>
          <w:rFonts w:cstheme="minorHAnsi"/>
          <w:i/>
          <w:iCs/>
          <w:szCs w:val="24"/>
        </w:rPr>
        <w:t>Le droit est exigible à la date de la condamnation.</w:t>
      </w:r>
    </w:p>
    <w:p w14:paraId="1B377E68" w14:textId="77777777" w:rsidR="00FB0A66" w:rsidRPr="003F48FA" w:rsidRDefault="00FB0A66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</w:rPr>
      </w:pPr>
      <w:r w:rsidRPr="003F48FA">
        <w:rPr>
          <w:rFonts w:cstheme="minorHAnsi"/>
          <w:i/>
          <w:iCs/>
          <w:szCs w:val="24"/>
        </w:rPr>
        <w:t>§ 2. Au cas où une affaire est rayée ou omise du rôle en application de l'article 730 du Code judiciaire, le droit</w:t>
      </w:r>
      <w:r w:rsidR="003F48FA" w:rsidRPr="003F48FA">
        <w:rPr>
          <w:rFonts w:cstheme="minorHAnsi"/>
          <w:i/>
          <w:iCs/>
          <w:szCs w:val="24"/>
        </w:rPr>
        <w:t xml:space="preserve"> </w:t>
      </w:r>
      <w:r w:rsidRPr="003F48FA">
        <w:rPr>
          <w:rFonts w:cstheme="minorHAnsi"/>
          <w:i/>
          <w:iCs/>
          <w:szCs w:val="24"/>
        </w:rPr>
        <w:t>est exigible à partir de la date de la radiation ou de l'omission à charge de la partie qui a fait inscrire l'affaire au</w:t>
      </w:r>
      <w:r w:rsidR="003F48FA" w:rsidRPr="003F48FA">
        <w:rPr>
          <w:rFonts w:cstheme="minorHAnsi"/>
          <w:i/>
          <w:iCs/>
          <w:szCs w:val="24"/>
        </w:rPr>
        <w:t xml:space="preserve"> </w:t>
      </w:r>
      <w:r w:rsidRPr="003F48FA">
        <w:rPr>
          <w:rFonts w:cstheme="minorHAnsi"/>
          <w:i/>
          <w:iCs/>
          <w:szCs w:val="24"/>
        </w:rPr>
        <w:t>rôle."</w:t>
      </w:r>
    </w:p>
    <w:p w14:paraId="3AF92549" w14:textId="77777777" w:rsidR="003F48FA" w:rsidRDefault="003F48F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31842A1" w14:textId="77777777" w:rsidR="003F48FA" w:rsidRDefault="003F48F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4C0DD8C" w14:textId="77777777" w:rsidR="003F48FA" w:rsidRDefault="003F48F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6003382" w14:textId="77777777" w:rsidR="003F48FA" w:rsidRDefault="003F48FA" w:rsidP="00FB0A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0C4BF11" w14:textId="77777777" w:rsidR="003F48FA" w:rsidRDefault="00D2433C" w:rsidP="003F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0" w:line="240" w:lineRule="auto"/>
        <w:jc w:val="center"/>
        <w:rPr>
          <w:b/>
          <w:sz w:val="24"/>
          <w:szCs w:val="24"/>
        </w:rPr>
      </w:pPr>
      <w:r w:rsidRPr="003F48FA">
        <w:rPr>
          <w:b/>
          <w:sz w:val="24"/>
          <w:szCs w:val="24"/>
        </w:rPr>
        <w:t xml:space="preserve">A déposer ou à renvoyer </w:t>
      </w:r>
      <w:r w:rsidR="003F48FA">
        <w:rPr>
          <w:b/>
          <w:sz w:val="24"/>
          <w:szCs w:val="24"/>
        </w:rPr>
        <w:t>à :</w:t>
      </w:r>
    </w:p>
    <w:p w14:paraId="26E2DBE6" w14:textId="77777777" w:rsidR="00D2433C" w:rsidRDefault="00D2433C" w:rsidP="003F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0" w:line="240" w:lineRule="auto"/>
        <w:jc w:val="center"/>
        <w:rPr>
          <w:b/>
          <w:sz w:val="24"/>
          <w:szCs w:val="24"/>
        </w:rPr>
      </w:pPr>
      <w:r w:rsidRPr="003F48FA">
        <w:rPr>
          <w:b/>
          <w:sz w:val="24"/>
          <w:szCs w:val="24"/>
        </w:rPr>
        <w:t xml:space="preserve">Tribunal de </w:t>
      </w:r>
      <w:r w:rsidR="003F48FA">
        <w:rPr>
          <w:b/>
          <w:sz w:val="24"/>
          <w:szCs w:val="24"/>
        </w:rPr>
        <w:t>première instance du Hainaut</w:t>
      </w:r>
    </w:p>
    <w:p w14:paraId="681ACF88" w14:textId="77777777" w:rsidR="003F48FA" w:rsidRDefault="003F48FA" w:rsidP="003F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Division Mons</w:t>
      </w:r>
    </w:p>
    <w:p w14:paraId="67989176" w14:textId="77777777" w:rsidR="003F48FA" w:rsidRPr="003F48FA" w:rsidRDefault="003F48FA" w:rsidP="003F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Greffe de la Famille</w:t>
      </w:r>
    </w:p>
    <w:p w14:paraId="63113BC6" w14:textId="77777777" w:rsidR="00D2433C" w:rsidRPr="003F48FA" w:rsidRDefault="00D2433C" w:rsidP="003F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0" w:line="240" w:lineRule="auto"/>
        <w:jc w:val="center"/>
        <w:rPr>
          <w:b/>
          <w:sz w:val="24"/>
          <w:szCs w:val="24"/>
        </w:rPr>
      </w:pPr>
      <w:r w:rsidRPr="003F48FA">
        <w:rPr>
          <w:b/>
          <w:sz w:val="24"/>
          <w:szCs w:val="24"/>
        </w:rPr>
        <w:t xml:space="preserve">Rue de </w:t>
      </w:r>
      <w:proofErr w:type="spellStart"/>
      <w:r w:rsidRPr="003F48FA">
        <w:rPr>
          <w:b/>
          <w:sz w:val="24"/>
          <w:szCs w:val="24"/>
        </w:rPr>
        <w:t>Nimy</w:t>
      </w:r>
      <w:proofErr w:type="spellEnd"/>
      <w:r w:rsidRPr="003F48FA">
        <w:rPr>
          <w:b/>
          <w:sz w:val="24"/>
          <w:szCs w:val="24"/>
        </w:rPr>
        <w:t>, 35</w:t>
      </w:r>
    </w:p>
    <w:p w14:paraId="272F07F4" w14:textId="77777777" w:rsidR="00D2433C" w:rsidRPr="003F48FA" w:rsidRDefault="00D2433C" w:rsidP="003F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0" w:line="240" w:lineRule="auto"/>
        <w:jc w:val="center"/>
        <w:rPr>
          <w:b/>
          <w:sz w:val="24"/>
          <w:szCs w:val="24"/>
        </w:rPr>
      </w:pPr>
      <w:r w:rsidRPr="003F48FA">
        <w:rPr>
          <w:b/>
          <w:sz w:val="24"/>
          <w:szCs w:val="24"/>
        </w:rPr>
        <w:t>7000 MONS</w:t>
      </w:r>
    </w:p>
    <w:p w14:paraId="5250DA21" w14:textId="77777777" w:rsidR="00D2433C" w:rsidRPr="003F48FA" w:rsidRDefault="00D2433C" w:rsidP="003F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0" w:line="240" w:lineRule="auto"/>
        <w:jc w:val="center"/>
        <w:rPr>
          <w:b/>
          <w:sz w:val="24"/>
          <w:szCs w:val="24"/>
        </w:rPr>
      </w:pPr>
      <w:r w:rsidRPr="003F48FA">
        <w:rPr>
          <w:b/>
          <w:sz w:val="24"/>
          <w:szCs w:val="24"/>
        </w:rPr>
        <w:t>065/356.</w:t>
      </w:r>
      <w:r w:rsidR="003F48FA" w:rsidRPr="003F48FA">
        <w:rPr>
          <w:b/>
          <w:sz w:val="24"/>
          <w:szCs w:val="24"/>
        </w:rPr>
        <w:t>521</w:t>
      </w:r>
    </w:p>
    <w:sectPr w:rsidR="00D2433C" w:rsidRPr="003F48FA" w:rsidSect="003F48FA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9F52" w14:textId="77777777" w:rsidR="00FB0A66" w:rsidRDefault="00FB0A66" w:rsidP="00E84DCB">
      <w:pPr>
        <w:spacing w:after="0" w:line="240" w:lineRule="auto"/>
      </w:pPr>
      <w:r>
        <w:separator/>
      </w:r>
    </w:p>
  </w:endnote>
  <w:endnote w:type="continuationSeparator" w:id="0">
    <w:p w14:paraId="75FFE6CF" w14:textId="77777777" w:rsidR="00FB0A66" w:rsidRDefault="00FB0A66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2666"/>
      <w:docPartObj>
        <w:docPartGallery w:val="Page Numbers (Bottom of Page)"/>
        <w:docPartUnique/>
      </w:docPartObj>
    </w:sdtPr>
    <w:sdtEndPr/>
    <w:sdtContent>
      <w:p w14:paraId="2F2FEC90" w14:textId="77777777" w:rsidR="00FB0A66" w:rsidRDefault="00FB0A6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51A">
          <w:rPr>
            <w:noProof/>
          </w:rPr>
          <w:t>4</w:t>
        </w:r>
        <w:r>
          <w:fldChar w:fldCharType="end"/>
        </w:r>
      </w:p>
    </w:sdtContent>
  </w:sdt>
  <w:p w14:paraId="5C932368" w14:textId="77777777" w:rsidR="00FB0A66" w:rsidRDefault="00FB0A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752942"/>
      <w:docPartObj>
        <w:docPartGallery w:val="Page Numbers (Bottom of Page)"/>
        <w:docPartUnique/>
      </w:docPartObj>
    </w:sdtPr>
    <w:sdtEndPr/>
    <w:sdtContent>
      <w:p w14:paraId="7D694826" w14:textId="77777777" w:rsidR="00FB0A66" w:rsidRDefault="00FB0A6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51A">
          <w:rPr>
            <w:noProof/>
          </w:rPr>
          <w:t>1</w:t>
        </w:r>
        <w:r>
          <w:fldChar w:fldCharType="end"/>
        </w:r>
      </w:p>
    </w:sdtContent>
  </w:sdt>
  <w:p w14:paraId="4B01E087" w14:textId="77777777" w:rsidR="00FB0A66" w:rsidRPr="00E84DCB" w:rsidRDefault="00FB0A66" w:rsidP="00E84DCB">
    <w:pPr>
      <w:pStyle w:val="Pieddepage"/>
      <w:numPr>
        <w:ilvl w:val="0"/>
        <w:numId w:val="4"/>
      </w:numPr>
      <w:rPr>
        <w:i/>
      </w:rPr>
    </w:pPr>
    <w:r w:rsidRPr="00E84DCB">
      <w:rPr>
        <w:i/>
      </w:rPr>
      <w:t>Biffer les mentions inutiles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1090" w14:textId="77777777" w:rsidR="00FB0A66" w:rsidRDefault="00FB0A66" w:rsidP="00E84DCB">
      <w:pPr>
        <w:spacing w:after="0" w:line="240" w:lineRule="auto"/>
      </w:pPr>
      <w:r>
        <w:separator/>
      </w:r>
    </w:p>
  </w:footnote>
  <w:footnote w:type="continuationSeparator" w:id="0">
    <w:p w14:paraId="161CC4FF" w14:textId="77777777" w:rsidR="00FB0A66" w:rsidRDefault="00FB0A66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3656" w14:textId="77777777" w:rsidR="00FB0A66" w:rsidRPr="007B519A" w:rsidRDefault="00FB0A66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14:paraId="074C541E" w14:textId="77777777" w:rsidR="00FB0A66" w:rsidRDefault="00FB0A66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14:paraId="1643B255" w14:textId="77777777" w:rsidR="00FB0A66" w:rsidRPr="00E84DCB" w:rsidRDefault="00FB0A66" w:rsidP="00E84D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4C"/>
    <w:multiLevelType w:val="hybridMultilevel"/>
    <w:tmpl w:val="CA0841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1B45"/>
    <w:multiLevelType w:val="hybridMultilevel"/>
    <w:tmpl w:val="BF3845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059C"/>
    <w:multiLevelType w:val="hybridMultilevel"/>
    <w:tmpl w:val="B4D6E8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4AF2"/>
    <w:multiLevelType w:val="hybridMultilevel"/>
    <w:tmpl w:val="B86EFF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D5278"/>
    <w:multiLevelType w:val="hybridMultilevel"/>
    <w:tmpl w:val="2BB8B6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10597"/>
    <w:multiLevelType w:val="hybridMultilevel"/>
    <w:tmpl w:val="46688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94281">
    <w:abstractNumId w:val="7"/>
  </w:num>
  <w:num w:numId="2" w16cid:durableId="515965208">
    <w:abstractNumId w:val="9"/>
  </w:num>
  <w:num w:numId="3" w16cid:durableId="1999070622">
    <w:abstractNumId w:val="14"/>
  </w:num>
  <w:num w:numId="4" w16cid:durableId="1069382280">
    <w:abstractNumId w:val="2"/>
  </w:num>
  <w:num w:numId="5" w16cid:durableId="117921081">
    <w:abstractNumId w:val="12"/>
  </w:num>
  <w:num w:numId="6" w16cid:durableId="642001357">
    <w:abstractNumId w:val="8"/>
  </w:num>
  <w:num w:numId="7" w16cid:durableId="54163002">
    <w:abstractNumId w:val="10"/>
  </w:num>
  <w:num w:numId="8" w16cid:durableId="91584697">
    <w:abstractNumId w:val="13"/>
  </w:num>
  <w:num w:numId="9" w16cid:durableId="1698582848">
    <w:abstractNumId w:val="11"/>
  </w:num>
  <w:num w:numId="10" w16cid:durableId="25906517">
    <w:abstractNumId w:val="3"/>
  </w:num>
  <w:num w:numId="11" w16cid:durableId="1377465931">
    <w:abstractNumId w:val="4"/>
  </w:num>
  <w:num w:numId="12" w16cid:durableId="1934317976">
    <w:abstractNumId w:val="5"/>
  </w:num>
  <w:num w:numId="13" w16cid:durableId="1788891045">
    <w:abstractNumId w:val="15"/>
  </w:num>
  <w:num w:numId="14" w16cid:durableId="499278274">
    <w:abstractNumId w:val="0"/>
  </w:num>
  <w:num w:numId="15" w16cid:durableId="1963463546">
    <w:abstractNumId w:val="1"/>
  </w:num>
  <w:num w:numId="16" w16cid:durableId="938945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CB"/>
    <w:rsid w:val="0003051A"/>
    <w:rsid w:val="001D27DE"/>
    <w:rsid w:val="001E64CC"/>
    <w:rsid w:val="001F0B07"/>
    <w:rsid w:val="001F2119"/>
    <w:rsid w:val="003F48FA"/>
    <w:rsid w:val="00536FCA"/>
    <w:rsid w:val="00572139"/>
    <w:rsid w:val="006A2FD1"/>
    <w:rsid w:val="006C2E44"/>
    <w:rsid w:val="00761C7C"/>
    <w:rsid w:val="00806198"/>
    <w:rsid w:val="00A75D84"/>
    <w:rsid w:val="00C81C79"/>
    <w:rsid w:val="00CA6428"/>
    <w:rsid w:val="00CD39A6"/>
    <w:rsid w:val="00D2433C"/>
    <w:rsid w:val="00DE1D90"/>
    <w:rsid w:val="00E84DCB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0FE9D6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Tscherwinka Aude</cp:lastModifiedBy>
  <cp:revision>8</cp:revision>
  <cp:lastPrinted>2022-03-04T14:23:00Z</cp:lastPrinted>
  <dcterms:created xsi:type="dcterms:W3CDTF">2019-03-28T14:48:00Z</dcterms:created>
  <dcterms:modified xsi:type="dcterms:W3CDTF">2023-08-27T11:13:00Z</dcterms:modified>
</cp:coreProperties>
</file>