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12CB" w14:textId="77777777" w:rsidR="00115A27" w:rsidRPr="00945F5C" w:rsidRDefault="00115A27">
      <w:pPr>
        <w:spacing w:after="0" w:line="240" w:lineRule="auto"/>
        <w:jc w:val="center"/>
        <w:rPr>
          <w:rFonts w:asciiTheme="minorHAnsi" w:hAnsiTheme="minorHAnsi" w:cstheme="minorHAnsi"/>
          <w:b/>
          <w:bCs/>
          <w:sz w:val="12"/>
          <w:szCs w:val="12"/>
          <w:u w:val="single"/>
          <w:lang w:val="fr-BE"/>
        </w:rPr>
      </w:pPr>
      <w:bookmarkStart w:id="0" w:name="_Hlk175555327"/>
    </w:p>
    <w:p w14:paraId="01DB7A7D" w14:textId="77777777" w:rsidR="00001CF4" w:rsidRDefault="00001CF4">
      <w:pPr>
        <w:spacing w:after="0" w:line="240" w:lineRule="auto"/>
        <w:jc w:val="center"/>
        <w:rPr>
          <w:rFonts w:asciiTheme="minorHAnsi" w:hAnsiTheme="minorHAnsi" w:cstheme="minorHAnsi"/>
          <w:b/>
          <w:bCs/>
          <w:sz w:val="28"/>
          <w:szCs w:val="28"/>
          <w:u w:val="single"/>
          <w:lang w:val="fr-BE"/>
        </w:rPr>
      </w:pPr>
    </w:p>
    <w:p w14:paraId="247AD455" w14:textId="77777777" w:rsidR="00001CF4" w:rsidRDefault="00001CF4">
      <w:pPr>
        <w:spacing w:after="0" w:line="240" w:lineRule="auto"/>
        <w:jc w:val="center"/>
        <w:rPr>
          <w:rFonts w:asciiTheme="minorHAnsi" w:hAnsiTheme="minorHAnsi" w:cstheme="minorHAnsi"/>
          <w:b/>
          <w:bCs/>
          <w:sz w:val="28"/>
          <w:szCs w:val="28"/>
          <w:u w:val="single"/>
          <w:lang w:val="fr-BE"/>
        </w:rPr>
      </w:pPr>
    </w:p>
    <w:p w14:paraId="563CDD5F" w14:textId="5BF6C1EF" w:rsidR="00115A27" w:rsidRPr="002D608A" w:rsidRDefault="002D608A">
      <w:pPr>
        <w:spacing w:after="0" w:line="240" w:lineRule="auto"/>
        <w:jc w:val="center"/>
        <w:rPr>
          <w:rFonts w:asciiTheme="minorHAnsi" w:hAnsiTheme="minorHAnsi" w:cstheme="minorHAnsi"/>
          <w:b/>
          <w:bCs/>
          <w:sz w:val="28"/>
          <w:szCs w:val="28"/>
          <w:u w:val="single"/>
          <w:lang w:val="fr-BE"/>
        </w:rPr>
      </w:pPr>
      <w:r w:rsidRPr="002D608A">
        <w:rPr>
          <w:rFonts w:asciiTheme="minorHAnsi" w:hAnsiTheme="minorHAnsi" w:cstheme="minorHAnsi"/>
          <w:b/>
          <w:bCs/>
          <w:sz w:val="28"/>
          <w:szCs w:val="28"/>
          <w:u w:val="single"/>
          <w:lang w:val="fr-BE"/>
        </w:rPr>
        <w:t>LA CONCILIATION DEVANT LA CHAMBRE DE REGLEMENT AMIABLE (CRA)</w:t>
      </w:r>
    </w:p>
    <w:p w14:paraId="78056771" w14:textId="77777777" w:rsidR="00115A27" w:rsidRPr="002D608A" w:rsidRDefault="002D608A">
      <w:pPr>
        <w:spacing w:after="0" w:line="240" w:lineRule="auto"/>
        <w:jc w:val="center"/>
        <w:rPr>
          <w:rFonts w:asciiTheme="minorHAnsi" w:hAnsiTheme="minorHAnsi" w:cstheme="minorHAnsi"/>
          <w:b/>
          <w:bCs/>
          <w:sz w:val="28"/>
          <w:szCs w:val="28"/>
          <w:u w:val="single"/>
          <w:lang w:val="fr-BE"/>
        </w:rPr>
      </w:pPr>
      <w:r w:rsidRPr="002D608A">
        <w:rPr>
          <w:rFonts w:asciiTheme="minorHAnsi" w:hAnsiTheme="minorHAnsi" w:cstheme="minorHAnsi"/>
          <w:b/>
          <w:bCs/>
          <w:sz w:val="28"/>
          <w:szCs w:val="28"/>
          <w:u w:val="single"/>
          <w:lang w:val="fr-BE"/>
        </w:rPr>
        <w:t>DU TRIBUNAL DE L’ENTREPRISE FRANCOPHONE DE BRUXELLES (TEFB)</w:t>
      </w:r>
    </w:p>
    <w:p w14:paraId="2598AB61" w14:textId="77777777" w:rsidR="00A54D31" w:rsidRDefault="00A54D31" w:rsidP="00A54D31">
      <w:pPr>
        <w:spacing w:after="0" w:line="240" w:lineRule="auto"/>
        <w:jc w:val="both"/>
        <w:rPr>
          <w:rFonts w:asciiTheme="minorHAnsi" w:hAnsiTheme="minorHAnsi" w:cstheme="minorHAnsi"/>
          <w:sz w:val="20"/>
          <w:szCs w:val="20"/>
          <w:lang w:val="fr-BE"/>
        </w:rPr>
      </w:pPr>
    </w:p>
    <w:p w14:paraId="32F66DA5" w14:textId="77777777" w:rsidR="000B16BD" w:rsidRPr="00945F5C" w:rsidRDefault="000B16BD" w:rsidP="00A54D31">
      <w:pPr>
        <w:spacing w:after="0" w:line="240" w:lineRule="auto"/>
        <w:jc w:val="both"/>
        <w:rPr>
          <w:rFonts w:asciiTheme="minorHAnsi" w:hAnsiTheme="minorHAnsi" w:cstheme="minorHAnsi"/>
          <w:sz w:val="20"/>
          <w:szCs w:val="20"/>
          <w:lang w:val="fr-BE"/>
        </w:rPr>
      </w:pPr>
    </w:p>
    <w:p w14:paraId="6CF37856" w14:textId="6CC5628D" w:rsidR="00A54D31" w:rsidRPr="002D608A" w:rsidRDefault="00A54D31" w:rsidP="00A54D3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asciiTheme="minorHAnsi" w:hAnsiTheme="minorHAnsi" w:cstheme="minorHAnsi"/>
          <w:sz w:val="24"/>
          <w:szCs w:val="24"/>
          <w:lang w:val="fr-BE"/>
        </w:rPr>
      </w:pPr>
      <w:r w:rsidRPr="002D608A">
        <w:rPr>
          <w:rFonts w:asciiTheme="minorHAnsi" w:hAnsiTheme="minorHAnsi" w:cstheme="minorHAnsi"/>
          <w:b/>
          <w:bCs/>
          <w:caps/>
          <w:sz w:val="24"/>
          <w:szCs w:val="24"/>
          <w:lang w:val="fr-BE"/>
        </w:rPr>
        <w:t>le r</w:t>
      </w:r>
      <w:r w:rsidR="00F6677E">
        <w:rPr>
          <w:rFonts w:asciiTheme="minorHAnsi" w:hAnsiTheme="minorHAnsi" w:cstheme="minorHAnsi"/>
          <w:b/>
          <w:bCs/>
          <w:caps/>
          <w:sz w:val="24"/>
          <w:szCs w:val="24"/>
          <w:lang w:val="fr-BE"/>
        </w:rPr>
        <w:t>È</w:t>
      </w:r>
      <w:r w:rsidRPr="002D608A">
        <w:rPr>
          <w:rFonts w:asciiTheme="minorHAnsi" w:hAnsiTheme="minorHAnsi" w:cstheme="minorHAnsi"/>
          <w:b/>
          <w:bCs/>
          <w:caps/>
          <w:sz w:val="24"/>
          <w:szCs w:val="24"/>
          <w:lang w:val="fr-BE"/>
        </w:rPr>
        <w:t>glement amiable</w:t>
      </w:r>
    </w:p>
    <w:p w14:paraId="535C5BC0" w14:textId="77777777" w:rsidR="00A54D31" w:rsidRPr="00945F5C" w:rsidRDefault="00A54D31" w:rsidP="00A54D31">
      <w:pPr>
        <w:spacing w:after="0" w:line="240" w:lineRule="auto"/>
        <w:jc w:val="both"/>
        <w:rPr>
          <w:rFonts w:asciiTheme="minorHAnsi" w:hAnsiTheme="minorHAnsi" w:cstheme="minorHAnsi"/>
          <w:sz w:val="20"/>
          <w:szCs w:val="20"/>
          <w:lang w:val="fr-BE"/>
        </w:rPr>
      </w:pPr>
    </w:p>
    <w:p w14:paraId="1938ACCB" w14:textId="77777777" w:rsidR="00A54D31" w:rsidRPr="002D608A" w:rsidRDefault="00A54D31" w:rsidP="00A54D31">
      <w:pPr>
        <w:pStyle w:val="Paragraphedeliste"/>
        <w:numPr>
          <w:ilvl w:val="0"/>
          <w:numId w:val="5"/>
        </w:numPr>
        <w:autoSpaceDN/>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Le règlement amiable</w:t>
      </w:r>
    </w:p>
    <w:p w14:paraId="2E49ABA2"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5B4A2F0E" w14:textId="77777777"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L’objectif du règlement amiable est d’offrir aux parties une </w:t>
      </w:r>
      <w:r w:rsidRPr="00001CF4">
        <w:rPr>
          <w:rFonts w:asciiTheme="minorHAnsi" w:hAnsiTheme="minorHAnsi" w:cstheme="minorHAnsi"/>
          <w:sz w:val="19"/>
          <w:szCs w:val="19"/>
          <w:u w:val="single"/>
          <w:lang w:val="fr-BE"/>
        </w:rPr>
        <w:t>solution négociée</w:t>
      </w:r>
      <w:r w:rsidRPr="00001CF4">
        <w:rPr>
          <w:rFonts w:asciiTheme="minorHAnsi" w:hAnsiTheme="minorHAnsi" w:cstheme="minorHAnsi"/>
          <w:sz w:val="19"/>
          <w:szCs w:val="19"/>
          <w:lang w:val="fr-BE"/>
        </w:rPr>
        <w:t xml:space="preserve"> et donc plus efficiente, beaucoup </w:t>
      </w:r>
      <w:r w:rsidRPr="00001CF4">
        <w:rPr>
          <w:rFonts w:asciiTheme="minorHAnsi" w:hAnsiTheme="minorHAnsi" w:cstheme="minorHAnsi"/>
          <w:sz w:val="19"/>
          <w:szCs w:val="19"/>
          <w:u w:val="single"/>
          <w:lang w:val="fr-BE"/>
        </w:rPr>
        <w:t>plus rapide</w:t>
      </w:r>
      <w:r w:rsidRPr="00001CF4">
        <w:rPr>
          <w:rFonts w:asciiTheme="minorHAnsi" w:hAnsiTheme="minorHAnsi" w:cstheme="minorHAnsi"/>
          <w:sz w:val="19"/>
          <w:szCs w:val="19"/>
          <w:lang w:val="fr-BE"/>
        </w:rPr>
        <w:t xml:space="preserve"> et </w:t>
      </w:r>
      <w:r w:rsidRPr="00001CF4">
        <w:rPr>
          <w:rFonts w:asciiTheme="minorHAnsi" w:hAnsiTheme="minorHAnsi" w:cstheme="minorHAnsi"/>
          <w:sz w:val="19"/>
          <w:szCs w:val="19"/>
          <w:u w:val="single"/>
          <w:lang w:val="fr-BE"/>
        </w:rPr>
        <w:t>moins couteuse</w:t>
      </w:r>
      <w:r w:rsidRPr="00001CF4">
        <w:rPr>
          <w:rFonts w:asciiTheme="minorHAnsi" w:hAnsiTheme="minorHAnsi" w:cstheme="minorHAnsi"/>
          <w:sz w:val="19"/>
          <w:szCs w:val="19"/>
          <w:lang w:val="fr-BE"/>
        </w:rPr>
        <w:t xml:space="preserve">. Il s’agit d’une procédure </w:t>
      </w:r>
      <w:r w:rsidRPr="00001CF4">
        <w:rPr>
          <w:rFonts w:asciiTheme="minorHAnsi" w:hAnsiTheme="minorHAnsi" w:cstheme="minorHAnsi"/>
          <w:sz w:val="19"/>
          <w:szCs w:val="19"/>
          <w:u w:val="single"/>
          <w:lang w:val="fr-BE"/>
        </w:rPr>
        <w:t>volontaire</w:t>
      </w:r>
      <w:r w:rsidRPr="00001CF4">
        <w:rPr>
          <w:rFonts w:asciiTheme="minorHAnsi" w:hAnsiTheme="minorHAnsi" w:cstheme="minorHAnsi"/>
          <w:sz w:val="19"/>
          <w:szCs w:val="19"/>
          <w:lang w:val="fr-BE"/>
        </w:rPr>
        <w:t xml:space="preserve"> et totalement </w:t>
      </w:r>
      <w:r w:rsidRPr="00001CF4">
        <w:rPr>
          <w:rFonts w:asciiTheme="minorHAnsi" w:hAnsiTheme="minorHAnsi" w:cstheme="minorHAnsi"/>
          <w:sz w:val="19"/>
          <w:szCs w:val="19"/>
          <w:u w:val="single"/>
          <w:lang w:val="fr-BE"/>
        </w:rPr>
        <w:t>libre</w:t>
      </w:r>
      <w:r w:rsidRPr="00001CF4">
        <w:rPr>
          <w:rFonts w:asciiTheme="minorHAnsi" w:hAnsiTheme="minorHAnsi" w:cstheme="minorHAnsi"/>
          <w:sz w:val="19"/>
          <w:szCs w:val="19"/>
          <w:lang w:val="fr-BE"/>
        </w:rPr>
        <w:t xml:space="preserve">, qui </w:t>
      </w:r>
      <w:r w:rsidRPr="00001CF4">
        <w:rPr>
          <w:rFonts w:asciiTheme="minorHAnsi" w:hAnsiTheme="minorHAnsi" w:cstheme="minorHAnsi"/>
          <w:bCs/>
          <w:sz w:val="19"/>
          <w:szCs w:val="19"/>
          <w:u w:val="single"/>
          <w:lang w:val="fr-BE"/>
        </w:rPr>
        <w:t>n'affecte pas</w:t>
      </w:r>
      <w:r w:rsidRPr="00001CF4">
        <w:rPr>
          <w:rFonts w:asciiTheme="minorHAnsi" w:hAnsiTheme="minorHAnsi" w:cstheme="minorHAnsi"/>
          <w:bCs/>
          <w:sz w:val="19"/>
          <w:szCs w:val="19"/>
          <w:lang w:val="fr-BE"/>
        </w:rPr>
        <w:t xml:space="preserve"> la procédure judiciaire ordinaire </w:t>
      </w:r>
      <w:r w:rsidRPr="00001CF4">
        <w:rPr>
          <w:rFonts w:asciiTheme="minorHAnsi" w:hAnsiTheme="minorHAnsi" w:cstheme="minorHAnsi"/>
          <w:sz w:val="19"/>
          <w:szCs w:val="19"/>
          <w:lang w:val="fr-BE"/>
        </w:rPr>
        <w:t>si un accord devait ne pas être trouvé.</w:t>
      </w:r>
    </w:p>
    <w:p w14:paraId="47FC17AF"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2D25681F" w14:textId="77777777"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eastAsia="Albany AMT" w:hAnsiTheme="minorHAnsi" w:cstheme="minorHAnsi"/>
          <w:sz w:val="19"/>
          <w:szCs w:val="19"/>
          <w:lang w:val="fr-BE" w:bidi="fr-FR"/>
        </w:rPr>
        <w:t xml:space="preserve">L’article 444 du Code judiciaire stipule : </w:t>
      </w:r>
      <w:r w:rsidRPr="00001CF4">
        <w:rPr>
          <w:rFonts w:asciiTheme="minorHAnsi" w:eastAsia="Albany AMT" w:hAnsiTheme="minorHAnsi" w:cstheme="minorHAnsi"/>
          <w:i/>
          <w:iCs/>
          <w:sz w:val="19"/>
          <w:szCs w:val="19"/>
          <w:lang w:val="fr-BE" w:bidi="fr-FR"/>
        </w:rPr>
        <w:t xml:space="preserve">« Les avocats (…) </w:t>
      </w:r>
      <w:r w:rsidRPr="00001CF4">
        <w:rPr>
          <w:rFonts w:asciiTheme="minorHAnsi" w:hAnsiTheme="minorHAnsi" w:cstheme="minorHAnsi"/>
          <w:i/>
          <w:iCs/>
          <w:color w:val="000000"/>
          <w:sz w:val="19"/>
          <w:szCs w:val="19"/>
          <w:shd w:val="clear" w:color="auto" w:fill="FFFFFF"/>
          <w:lang w:val="fr-BE"/>
        </w:rPr>
        <w:t>informent le justiciable de la possibilité de médiation, de conciliation et de tout autre mode de résolution amiable des litiges. S'ils estiment qu'une résolution amiable du litige est envisageable, ils tentent dans la mesure du possible de la favoriser »</w:t>
      </w:r>
      <w:r w:rsidRPr="00001CF4">
        <w:rPr>
          <w:rFonts w:asciiTheme="minorHAnsi" w:hAnsiTheme="minorHAnsi" w:cstheme="minorHAnsi"/>
          <w:color w:val="000000"/>
          <w:sz w:val="19"/>
          <w:szCs w:val="19"/>
          <w:shd w:val="clear" w:color="auto" w:fill="FFFFFF"/>
          <w:lang w:val="fr-BE"/>
        </w:rPr>
        <w:t>.</w:t>
      </w:r>
    </w:p>
    <w:p w14:paraId="0F18350C"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2EB7C149" w14:textId="77777777" w:rsidR="00A54D31" w:rsidRPr="002D608A" w:rsidRDefault="00A54D31" w:rsidP="00A54D31">
      <w:pPr>
        <w:pStyle w:val="Paragraphedeliste"/>
        <w:numPr>
          <w:ilvl w:val="0"/>
          <w:numId w:val="5"/>
        </w:numPr>
        <w:autoSpaceDN/>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La conciliation</w:t>
      </w:r>
    </w:p>
    <w:p w14:paraId="5A7EE2A3"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50C96E3E" w14:textId="77777777"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En vertu de l’article 731, al. 1 du Code judiciaire, </w:t>
      </w:r>
      <w:r w:rsidRPr="00001CF4">
        <w:rPr>
          <w:rFonts w:asciiTheme="minorHAnsi" w:hAnsiTheme="minorHAnsi" w:cstheme="minorHAnsi"/>
          <w:i/>
          <w:iCs/>
          <w:sz w:val="19"/>
          <w:szCs w:val="19"/>
          <w:lang w:val="fr-BE"/>
        </w:rPr>
        <w:t>« Il entre dans la mission du juge de concilier les parties »</w:t>
      </w:r>
      <w:r w:rsidRPr="00001CF4">
        <w:rPr>
          <w:rFonts w:asciiTheme="minorHAnsi" w:hAnsiTheme="minorHAnsi" w:cstheme="minorHAnsi"/>
          <w:sz w:val="19"/>
          <w:szCs w:val="19"/>
          <w:lang w:val="fr-BE"/>
        </w:rPr>
        <w:t>.</w:t>
      </w:r>
    </w:p>
    <w:p w14:paraId="5A9710FF"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7073E39F" w14:textId="77777777"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La conciliation judiciaire est un mode pacifique de règlement des différends grâce auquel les parties s’entendent par l’entremise d’un juge conciliateur pour mettre un terme à leur litige. Le juge conciliateur va aider les parties à résoudre leur litige à l’amiable. Il ne va donc pas rendre de décision qui tranche le litige.</w:t>
      </w:r>
    </w:p>
    <w:p w14:paraId="28F03490"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221D3E13" w14:textId="45E76ADE"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La conciliation devant la CRA est confidentielle. Le juge conciliateur est formé aux techniques de conciliation. Il peut être amené à donner des avis sur le litige ou à proposer des idées pour guider les parties vers un accord. Si la conciliation devait ne pas aboutir à un accord global, le juge conciliateur n’interviendra jamais par la suite pour trancher ce litige.</w:t>
      </w:r>
    </w:p>
    <w:p w14:paraId="56E31680"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60E2FDCC" w14:textId="77777777" w:rsidR="00A54D31" w:rsidRPr="002D608A" w:rsidRDefault="00A54D31" w:rsidP="00A54D31">
      <w:pPr>
        <w:pStyle w:val="Paragraphedeliste"/>
        <w:numPr>
          <w:ilvl w:val="0"/>
          <w:numId w:val="5"/>
        </w:numPr>
        <w:autoSpaceDN/>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La médiation</w:t>
      </w:r>
    </w:p>
    <w:p w14:paraId="7F2F5804" w14:textId="77777777" w:rsidR="00A54D31" w:rsidRPr="00001CF4" w:rsidRDefault="00A54D31" w:rsidP="00A54D31">
      <w:pPr>
        <w:spacing w:after="0" w:line="240" w:lineRule="auto"/>
        <w:rPr>
          <w:rFonts w:asciiTheme="minorHAnsi" w:hAnsiTheme="minorHAnsi" w:cstheme="minorHAnsi"/>
          <w:sz w:val="19"/>
          <w:szCs w:val="19"/>
          <w:lang w:val="fr-BE"/>
        </w:rPr>
      </w:pPr>
    </w:p>
    <w:p w14:paraId="56509AA5" w14:textId="77777777"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eastAsia="Albany AMT" w:hAnsiTheme="minorHAnsi" w:cstheme="minorHAnsi"/>
          <w:sz w:val="19"/>
          <w:szCs w:val="19"/>
          <w:lang w:val="fr-BE" w:bidi="fr-FR"/>
        </w:rPr>
        <w:t>L’article 1734, § 1</w:t>
      </w:r>
      <w:r w:rsidRPr="00001CF4">
        <w:rPr>
          <w:rFonts w:asciiTheme="minorHAnsi" w:eastAsia="Albany AMT" w:hAnsiTheme="minorHAnsi" w:cstheme="minorHAnsi"/>
          <w:sz w:val="19"/>
          <w:szCs w:val="19"/>
          <w:vertAlign w:val="superscript"/>
          <w:lang w:val="fr-BE" w:bidi="fr-FR"/>
        </w:rPr>
        <w:t>er</w:t>
      </w:r>
      <w:r w:rsidRPr="00001CF4">
        <w:rPr>
          <w:rFonts w:asciiTheme="minorHAnsi" w:eastAsia="Albany AMT" w:hAnsiTheme="minorHAnsi" w:cstheme="minorHAnsi"/>
          <w:sz w:val="19"/>
          <w:szCs w:val="19"/>
          <w:lang w:val="fr-BE" w:bidi="fr-FR"/>
        </w:rPr>
        <w:t xml:space="preserve">, al. 2 du Code judiciaire stipule : </w:t>
      </w:r>
      <w:r w:rsidRPr="00001CF4">
        <w:rPr>
          <w:rFonts w:asciiTheme="minorHAnsi" w:eastAsia="Albany AMT" w:hAnsiTheme="minorHAnsi" w:cstheme="minorHAnsi"/>
          <w:i/>
          <w:sz w:val="19"/>
          <w:szCs w:val="19"/>
          <w:lang w:val="fr-BE" w:bidi="fr-FR"/>
        </w:rPr>
        <w:t>« </w:t>
      </w:r>
      <w:r w:rsidRPr="00001CF4">
        <w:rPr>
          <w:rFonts w:asciiTheme="minorHAnsi" w:hAnsiTheme="minorHAnsi" w:cstheme="minorHAnsi"/>
          <w:i/>
          <w:sz w:val="19"/>
          <w:szCs w:val="19"/>
          <w:lang w:val="fr-BE"/>
        </w:rPr>
        <w:t>Lorsqu’il estime qu’un rapprochement entre les parties est possible et dans la mesure où le délai raisonnable pour obtenir une décision judiciaire n’est pas compromis, le juge peut, d’office ou à la demande de l’une des parties, ordonner une médiation, après avoir entendu les parties. Si toutes les parties s’y opposent, le juge ne peut ordonner une médiation »</w:t>
      </w:r>
      <w:r w:rsidRPr="00001CF4">
        <w:rPr>
          <w:rFonts w:asciiTheme="minorHAnsi" w:hAnsiTheme="minorHAnsi" w:cstheme="minorHAnsi"/>
          <w:sz w:val="19"/>
          <w:szCs w:val="19"/>
          <w:lang w:val="fr-BE"/>
        </w:rPr>
        <w:t>.</w:t>
      </w:r>
    </w:p>
    <w:p w14:paraId="6D499C42" w14:textId="77777777" w:rsidR="00A54D31" w:rsidRPr="00001CF4" w:rsidRDefault="00A54D31" w:rsidP="00A54D31">
      <w:pPr>
        <w:pStyle w:val="Paragraphedeliste"/>
        <w:spacing w:after="0"/>
        <w:ind w:left="0"/>
        <w:rPr>
          <w:rFonts w:asciiTheme="minorHAnsi" w:hAnsiTheme="minorHAnsi" w:cstheme="minorHAnsi"/>
          <w:sz w:val="19"/>
          <w:szCs w:val="19"/>
          <w:lang w:val="fr-BE"/>
        </w:rPr>
      </w:pPr>
    </w:p>
    <w:p w14:paraId="3BFC7488" w14:textId="77777777" w:rsidR="00A54D31" w:rsidRPr="00001CF4" w:rsidRDefault="00A54D31" w:rsidP="00A54D31">
      <w:pPr>
        <w:pStyle w:val="Paragraphedeliste"/>
        <w:spacing w:after="0"/>
        <w:ind w:left="0"/>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En vertu de l’article 1732/1 du Code judiciaire, </w:t>
      </w:r>
      <w:r w:rsidRPr="00001CF4">
        <w:rPr>
          <w:rFonts w:asciiTheme="minorHAnsi" w:hAnsiTheme="minorHAnsi" w:cstheme="minorHAnsi"/>
          <w:i/>
          <w:iCs/>
          <w:sz w:val="19"/>
          <w:szCs w:val="19"/>
          <w:lang w:val="fr-BE"/>
        </w:rPr>
        <w:t xml:space="preserve">« La médiation est un processus confidentiel et structuré de concertation volontaire entre parties en conflit qui se déroule avec le concours d’un tiers indépendant, neutre et impartial </w:t>
      </w:r>
      <w:r w:rsidRPr="00001CF4">
        <w:rPr>
          <w:rFonts w:asciiTheme="minorHAnsi" w:hAnsiTheme="minorHAnsi" w:cstheme="minorHAnsi"/>
          <w:sz w:val="19"/>
          <w:szCs w:val="19"/>
          <w:lang w:val="fr-BE"/>
        </w:rPr>
        <w:t>[un médiateur]</w:t>
      </w:r>
      <w:r w:rsidRPr="00001CF4">
        <w:rPr>
          <w:rFonts w:asciiTheme="minorHAnsi" w:hAnsiTheme="minorHAnsi" w:cstheme="minorHAnsi"/>
          <w:i/>
          <w:iCs/>
          <w:sz w:val="19"/>
          <w:szCs w:val="19"/>
          <w:lang w:val="fr-BE"/>
        </w:rPr>
        <w:t xml:space="preserve"> qui facilite la communication et tente de conduire les parties à élaborer elles-mêmes une solution »</w:t>
      </w:r>
      <w:r w:rsidRPr="00001CF4">
        <w:rPr>
          <w:rFonts w:asciiTheme="minorHAnsi" w:hAnsiTheme="minorHAnsi" w:cstheme="minorHAnsi"/>
          <w:sz w:val="19"/>
          <w:szCs w:val="19"/>
          <w:lang w:val="fr-BE"/>
        </w:rPr>
        <w:t>.</w:t>
      </w:r>
    </w:p>
    <w:p w14:paraId="5F0F5641" w14:textId="77777777" w:rsidR="00A54D31" w:rsidRPr="00001CF4" w:rsidRDefault="00A54D31" w:rsidP="00A54D31">
      <w:pPr>
        <w:pStyle w:val="Paragraphedeliste"/>
        <w:spacing w:after="0"/>
        <w:ind w:left="0"/>
        <w:rPr>
          <w:rFonts w:asciiTheme="minorHAnsi" w:hAnsiTheme="minorHAnsi" w:cstheme="minorHAnsi"/>
          <w:sz w:val="19"/>
          <w:szCs w:val="19"/>
          <w:lang w:val="fr-BE"/>
        </w:rPr>
      </w:pPr>
    </w:p>
    <w:p w14:paraId="6A6CD513" w14:textId="38174AB2" w:rsidR="00A54D31" w:rsidRPr="00001CF4" w:rsidRDefault="003359B5" w:rsidP="00A54D31">
      <w:pPr>
        <w:pStyle w:val="Paragraphedeliste"/>
        <w:spacing w:after="0"/>
        <w:ind w:left="0"/>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La médiation est confidentielle. </w:t>
      </w:r>
      <w:r w:rsidR="00A54D31" w:rsidRPr="00001CF4">
        <w:rPr>
          <w:rFonts w:asciiTheme="minorHAnsi" w:hAnsiTheme="minorHAnsi" w:cstheme="minorHAnsi"/>
          <w:sz w:val="19"/>
          <w:szCs w:val="19"/>
          <w:lang w:val="fr-BE"/>
        </w:rPr>
        <w:t xml:space="preserve">Le médiateur est formé aux techniques de médiation. Il est un professionnel, souvent juriste mais pas nécessairement, qui doit être agréé comme tel. Il est choisi par les parties (La liste des médiateurs agréés se trouve sur le site de la Commission Fédérale de Médiation : </w:t>
      </w:r>
      <w:hyperlink r:id="rId8" w:history="1">
        <w:r w:rsidR="00A54D31" w:rsidRPr="00001CF4">
          <w:rPr>
            <w:rStyle w:val="Lienhypertexte"/>
            <w:rFonts w:asciiTheme="minorHAnsi" w:hAnsiTheme="minorHAnsi" w:cstheme="minorHAnsi"/>
            <w:sz w:val="19"/>
            <w:szCs w:val="19"/>
            <w:lang w:val="fr-BE"/>
          </w:rPr>
          <w:t>https://www.cfm-fbc.be</w:t>
        </w:r>
      </w:hyperlink>
      <w:r w:rsidR="00A54D31" w:rsidRPr="00001CF4">
        <w:rPr>
          <w:rFonts w:asciiTheme="minorHAnsi" w:hAnsiTheme="minorHAnsi" w:cstheme="minorHAnsi"/>
          <w:sz w:val="19"/>
          <w:szCs w:val="19"/>
          <w:lang w:val="fr-BE"/>
        </w:rPr>
        <w:t xml:space="preserve">). </w:t>
      </w:r>
      <w:r w:rsidR="003A4438">
        <w:rPr>
          <w:rFonts w:asciiTheme="minorHAnsi" w:hAnsiTheme="minorHAnsi" w:cstheme="minorHAnsi"/>
          <w:sz w:val="19"/>
          <w:szCs w:val="19"/>
          <w:lang w:val="fr-BE"/>
        </w:rPr>
        <w:t>À</w:t>
      </w:r>
      <w:r w:rsidR="00A54D31" w:rsidRPr="00001CF4">
        <w:rPr>
          <w:rFonts w:asciiTheme="minorHAnsi" w:hAnsiTheme="minorHAnsi" w:cstheme="minorHAnsi"/>
          <w:sz w:val="19"/>
          <w:szCs w:val="19"/>
          <w:lang w:val="fr-BE"/>
        </w:rPr>
        <w:t xml:space="preserve"> défaut, il sera choisi par le juge.</w:t>
      </w:r>
    </w:p>
    <w:p w14:paraId="6C373575" w14:textId="77777777" w:rsidR="00A54D31" w:rsidRPr="00001CF4" w:rsidRDefault="00A54D31" w:rsidP="00A54D31">
      <w:pPr>
        <w:pStyle w:val="Paragraphedeliste"/>
        <w:spacing w:after="0"/>
        <w:ind w:left="0"/>
        <w:rPr>
          <w:rFonts w:asciiTheme="minorHAnsi" w:hAnsiTheme="minorHAnsi" w:cstheme="minorHAnsi"/>
          <w:sz w:val="19"/>
          <w:szCs w:val="19"/>
          <w:u w:val="single"/>
          <w:lang w:val="fr-BE"/>
        </w:rPr>
      </w:pPr>
    </w:p>
    <w:p w14:paraId="1D0AB780" w14:textId="77777777" w:rsidR="00A54D31" w:rsidRPr="002D608A" w:rsidRDefault="00A54D31" w:rsidP="00A54D31">
      <w:pPr>
        <w:pStyle w:val="Paragraphedeliste"/>
        <w:numPr>
          <w:ilvl w:val="0"/>
          <w:numId w:val="5"/>
        </w:numPr>
        <w:autoSpaceDN/>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Comment choisir ?</w:t>
      </w:r>
    </w:p>
    <w:p w14:paraId="3F2E75DA"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746C098E" w14:textId="77777777" w:rsidR="00A54D31" w:rsidRPr="00001CF4" w:rsidRDefault="00A54D31" w:rsidP="00A54D31">
      <w:pPr>
        <w:spacing w:after="0" w:line="240" w:lineRule="auto"/>
        <w:jc w:val="both"/>
        <w:rPr>
          <w:rFonts w:asciiTheme="minorHAnsi" w:hAnsiTheme="minorHAnsi" w:cstheme="minorHAnsi"/>
          <w:sz w:val="19"/>
          <w:szCs w:val="19"/>
          <w:lang w:val="fr-BE"/>
        </w:rPr>
      </w:pPr>
      <w:r w:rsidRPr="00001CF4">
        <w:rPr>
          <w:rFonts w:asciiTheme="minorHAnsi" w:eastAsia="Times New Roman" w:hAnsiTheme="minorHAnsi" w:cstheme="minorHAnsi"/>
          <w:sz w:val="19"/>
          <w:szCs w:val="19"/>
          <w:lang w:val="fr-BE" w:eastAsia="fr-BE"/>
        </w:rPr>
        <w:t xml:space="preserve">La conciliation en CRA : </w:t>
      </w:r>
      <w:r w:rsidRPr="00001CF4">
        <w:rPr>
          <w:rFonts w:asciiTheme="minorHAnsi" w:hAnsiTheme="minorHAnsi" w:cstheme="minorHAnsi"/>
          <w:sz w:val="19"/>
          <w:szCs w:val="19"/>
          <w:lang w:val="fr-BE"/>
        </w:rPr>
        <w:t>La durée est limitée (cf. infra : L’audience de conciliation). Elle se déroule dans les bâtiments de la justice. Le juge conciliateur peut donner des avis ou suggérer des solutions. Elle est gratuite (sous réserve, le cas échéant, des honoraires des avocats). Elle est appropriée pour des affaires qui ne sont pas trop complexes.</w:t>
      </w:r>
    </w:p>
    <w:p w14:paraId="6FB772DC"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6BBE5FE0" w14:textId="77777777" w:rsidR="00A54D31" w:rsidRPr="00001CF4" w:rsidRDefault="00A54D31" w:rsidP="00A54D31">
      <w:pPr>
        <w:spacing w:after="0" w:line="240" w:lineRule="auto"/>
        <w:jc w:val="both"/>
        <w:rPr>
          <w:rFonts w:asciiTheme="minorHAnsi" w:eastAsia="Times New Roman" w:hAnsiTheme="minorHAnsi" w:cstheme="minorHAnsi"/>
          <w:color w:val="000000" w:themeColor="text1"/>
          <w:sz w:val="19"/>
          <w:szCs w:val="19"/>
          <w:lang w:val="fr-BE" w:eastAsia="fr-BE"/>
        </w:rPr>
      </w:pPr>
      <w:r w:rsidRPr="00001CF4">
        <w:rPr>
          <w:rFonts w:asciiTheme="minorHAnsi" w:eastAsia="Times New Roman" w:hAnsiTheme="minorHAnsi" w:cstheme="minorHAnsi"/>
          <w:sz w:val="19"/>
          <w:szCs w:val="19"/>
          <w:lang w:val="fr-BE" w:eastAsia="fr-BE"/>
        </w:rPr>
        <w:t xml:space="preserve">La médiation : La durée est déterminée par les parties. Elle se déroule en dehors des bâtiments de la justice. Le médiateur est neutre. Il est rémunéré par les parties. </w:t>
      </w:r>
      <w:r w:rsidRPr="00001CF4">
        <w:rPr>
          <w:rFonts w:asciiTheme="minorHAnsi" w:hAnsiTheme="minorHAnsi" w:cstheme="minorHAnsi"/>
          <w:sz w:val="19"/>
          <w:szCs w:val="19"/>
          <w:lang w:val="fr-BE"/>
        </w:rPr>
        <w:t>Elle est appropriée p</w:t>
      </w:r>
      <w:r w:rsidRPr="00001CF4">
        <w:rPr>
          <w:rFonts w:asciiTheme="minorHAnsi" w:eastAsia="Times New Roman" w:hAnsiTheme="minorHAnsi" w:cstheme="minorHAnsi"/>
          <w:sz w:val="19"/>
          <w:szCs w:val="19"/>
          <w:lang w:val="fr-BE" w:eastAsia="fr-BE"/>
        </w:rPr>
        <w:t xml:space="preserve">our des affaires plus complexes : nombreuses parties, analyse plus approfondie des intérêts et des besoins des parties, enjeux émotionnels plus importants, plus de travail sur la relation entre les parties, la solution nécessite la rédaction d’un </w:t>
      </w:r>
      <w:r w:rsidRPr="00001CF4">
        <w:rPr>
          <w:rFonts w:asciiTheme="minorHAnsi" w:eastAsia="Times New Roman" w:hAnsiTheme="minorHAnsi" w:cstheme="minorHAnsi"/>
          <w:color w:val="000000" w:themeColor="text1"/>
          <w:sz w:val="19"/>
          <w:szCs w:val="19"/>
          <w:lang w:val="fr-BE" w:eastAsia="fr-BE"/>
        </w:rPr>
        <w:t>accord plus approfondi, la solution est plus créative et/ou dépasse largement l’objet du litige.</w:t>
      </w:r>
    </w:p>
    <w:p w14:paraId="0170FB41" w14:textId="77777777" w:rsidR="00A54D31" w:rsidRPr="00001CF4" w:rsidRDefault="00A54D31" w:rsidP="00A54D31">
      <w:pPr>
        <w:spacing w:after="0" w:line="240" w:lineRule="auto"/>
        <w:jc w:val="both"/>
        <w:rPr>
          <w:rFonts w:asciiTheme="minorHAnsi" w:hAnsiTheme="minorHAnsi" w:cstheme="minorHAnsi"/>
          <w:sz w:val="19"/>
          <w:szCs w:val="19"/>
          <w:lang w:val="fr-BE"/>
        </w:rPr>
      </w:pPr>
    </w:p>
    <w:p w14:paraId="6663AF39" w14:textId="77777777" w:rsidR="00A54D31" w:rsidRPr="00945F5C" w:rsidRDefault="00A54D31" w:rsidP="00A54D31">
      <w:pPr>
        <w:rPr>
          <w:rFonts w:asciiTheme="minorHAnsi" w:hAnsiTheme="minorHAnsi" w:cstheme="minorHAnsi"/>
          <w:sz w:val="20"/>
          <w:szCs w:val="20"/>
          <w:lang w:val="fr-BE"/>
        </w:rPr>
      </w:pPr>
      <w:r w:rsidRPr="00945F5C">
        <w:rPr>
          <w:rFonts w:asciiTheme="minorHAnsi" w:hAnsiTheme="minorHAnsi" w:cstheme="minorHAnsi"/>
          <w:sz w:val="20"/>
          <w:szCs w:val="20"/>
          <w:lang w:val="fr-BE"/>
        </w:rPr>
        <w:br w:type="page"/>
      </w:r>
    </w:p>
    <w:p w14:paraId="719B6FFE" w14:textId="77777777" w:rsidR="00115A27" w:rsidRPr="00945F5C" w:rsidRDefault="00115A27">
      <w:pPr>
        <w:spacing w:after="0" w:line="240" w:lineRule="auto"/>
        <w:jc w:val="both"/>
        <w:rPr>
          <w:rFonts w:asciiTheme="minorHAnsi" w:hAnsiTheme="minorHAnsi" w:cstheme="minorHAnsi"/>
          <w:sz w:val="28"/>
          <w:szCs w:val="28"/>
          <w:lang w:val="fr-BE"/>
        </w:rPr>
      </w:pPr>
    </w:p>
    <w:p w14:paraId="73245C94" w14:textId="149760E5" w:rsidR="00115A27" w:rsidRPr="002D608A" w:rsidRDefault="00DA0D74">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asciiTheme="minorHAnsi" w:hAnsiTheme="minorHAnsi" w:cstheme="minorHAnsi"/>
          <w:sz w:val="24"/>
          <w:szCs w:val="24"/>
          <w:lang w:val="fr-BE"/>
        </w:rPr>
      </w:pPr>
      <w:r w:rsidRPr="002D608A">
        <w:rPr>
          <w:rFonts w:asciiTheme="minorHAnsi" w:hAnsiTheme="minorHAnsi" w:cstheme="minorHAnsi"/>
          <w:b/>
          <w:bCs/>
          <w:smallCaps/>
          <w:sz w:val="24"/>
          <w:szCs w:val="24"/>
          <w:lang w:val="fr-BE"/>
        </w:rPr>
        <w:t>LA SAISINE DE LA CRA EN VUE D’UNE CONCILIATION</w:t>
      </w:r>
    </w:p>
    <w:p w14:paraId="55009CF7" w14:textId="77777777" w:rsidR="00115A27" w:rsidRPr="00001CF4" w:rsidRDefault="00115A27">
      <w:pPr>
        <w:spacing w:after="0" w:line="240" w:lineRule="auto"/>
        <w:jc w:val="both"/>
        <w:rPr>
          <w:rFonts w:asciiTheme="minorHAnsi" w:hAnsiTheme="minorHAnsi" w:cstheme="minorHAnsi"/>
          <w:sz w:val="19"/>
          <w:szCs w:val="19"/>
          <w:lang w:val="fr-BE"/>
        </w:rPr>
      </w:pPr>
    </w:p>
    <w:p w14:paraId="13928BAC"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La procédure précontentieuse</w:t>
      </w:r>
      <w:r w:rsidRPr="00001CF4">
        <w:rPr>
          <w:rFonts w:asciiTheme="minorHAnsi" w:hAnsiTheme="minorHAnsi" w:cstheme="minorHAnsi"/>
          <w:sz w:val="19"/>
          <w:szCs w:val="19"/>
          <w:lang w:val="fr-BE"/>
        </w:rPr>
        <w:t xml:space="preserve"> (aucun procès n’est en cours) :</w:t>
      </w:r>
    </w:p>
    <w:p w14:paraId="7804F416" w14:textId="77777777" w:rsidR="00115A27" w:rsidRPr="00001CF4" w:rsidRDefault="00115A27">
      <w:pPr>
        <w:spacing w:after="0" w:line="240" w:lineRule="auto"/>
        <w:jc w:val="both"/>
        <w:rPr>
          <w:rFonts w:asciiTheme="minorHAnsi" w:hAnsiTheme="minorHAnsi" w:cstheme="minorHAnsi"/>
          <w:sz w:val="19"/>
          <w:szCs w:val="19"/>
          <w:lang w:val="fr-BE"/>
        </w:rPr>
      </w:pPr>
    </w:p>
    <w:p w14:paraId="7114EF71" w14:textId="501461BA"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Préalablement à tout procès, une</w:t>
      </w:r>
      <w:r w:rsidR="001450C3" w:rsidRPr="00001CF4">
        <w:rPr>
          <w:rFonts w:asciiTheme="minorHAnsi" w:hAnsiTheme="minorHAnsi" w:cstheme="minorHAnsi"/>
          <w:sz w:val="19"/>
          <w:szCs w:val="19"/>
          <w:lang w:val="fr-BE"/>
        </w:rPr>
        <w:t>/les</w:t>
      </w:r>
      <w:r w:rsidRPr="00001CF4">
        <w:rPr>
          <w:rFonts w:asciiTheme="minorHAnsi" w:hAnsiTheme="minorHAnsi" w:cstheme="minorHAnsi"/>
          <w:sz w:val="19"/>
          <w:szCs w:val="19"/>
          <w:lang w:val="fr-BE"/>
        </w:rPr>
        <w:t xml:space="preserve"> partie</w:t>
      </w:r>
      <w:r w:rsidR="001450C3" w:rsidRPr="00001CF4">
        <w:rPr>
          <w:rFonts w:asciiTheme="minorHAnsi" w:hAnsiTheme="minorHAnsi" w:cstheme="minorHAnsi"/>
          <w:sz w:val="19"/>
          <w:szCs w:val="19"/>
          <w:lang w:val="fr-BE"/>
        </w:rPr>
        <w:t>(s)</w:t>
      </w:r>
      <w:r w:rsidRPr="00001CF4">
        <w:rPr>
          <w:rFonts w:asciiTheme="minorHAnsi" w:hAnsiTheme="minorHAnsi" w:cstheme="minorHAnsi"/>
          <w:sz w:val="19"/>
          <w:szCs w:val="19"/>
          <w:lang w:val="fr-BE"/>
        </w:rPr>
        <w:t xml:space="preserve"> peu</w:t>
      </w:r>
      <w:r w:rsidR="001450C3" w:rsidRPr="00001CF4">
        <w:rPr>
          <w:rFonts w:asciiTheme="minorHAnsi" w:hAnsiTheme="minorHAnsi" w:cstheme="minorHAnsi"/>
          <w:sz w:val="19"/>
          <w:szCs w:val="19"/>
          <w:lang w:val="fr-BE"/>
        </w:rPr>
        <w:t>(ven)</w:t>
      </w:r>
      <w:r w:rsidRPr="00001CF4">
        <w:rPr>
          <w:rFonts w:asciiTheme="minorHAnsi" w:hAnsiTheme="minorHAnsi" w:cstheme="minorHAnsi"/>
          <w:sz w:val="19"/>
          <w:szCs w:val="19"/>
          <w:lang w:val="fr-BE"/>
        </w:rPr>
        <w:t>t solliciter la tenue d’une audience de conciliation par la CRA. Cette demande est adressée au greffe du tribunal par simple lettre (boulevard de Waterloo 70, 1000 Bruxelles) ou par courriel (</w:t>
      </w:r>
      <w:hyperlink r:id="rId9" w:history="1">
        <w:r w:rsidRPr="00001CF4">
          <w:rPr>
            <w:rStyle w:val="Lienhypertexte"/>
            <w:rFonts w:asciiTheme="minorHAnsi" w:hAnsiTheme="minorHAnsi" w:cstheme="minorHAnsi"/>
            <w:sz w:val="19"/>
            <w:szCs w:val="19"/>
            <w:lang w:val="fr-BE"/>
          </w:rPr>
          <w:t>cra.tefb@just.fgov.be</w:t>
        </w:r>
      </w:hyperlink>
      <w:r w:rsidRPr="00001CF4">
        <w:rPr>
          <w:rFonts w:asciiTheme="minorHAnsi" w:hAnsiTheme="minorHAnsi" w:cstheme="minorHAnsi"/>
          <w:sz w:val="19"/>
          <w:szCs w:val="19"/>
          <w:lang w:val="fr-BE"/>
        </w:rPr>
        <w:t xml:space="preserve">) (Pour un modèle de </w:t>
      </w:r>
      <w:r w:rsidRPr="00001CF4">
        <w:rPr>
          <w:rFonts w:asciiTheme="minorHAnsi" w:hAnsiTheme="minorHAnsi" w:cstheme="minorHAnsi"/>
          <w:b/>
          <w:bCs/>
          <w:sz w:val="19"/>
          <w:szCs w:val="19"/>
          <w:lang w:val="fr-BE"/>
        </w:rPr>
        <w:t>requête en conciliation</w:t>
      </w:r>
      <w:r w:rsidRPr="00001CF4">
        <w:rPr>
          <w:rFonts w:asciiTheme="minorHAnsi" w:hAnsiTheme="minorHAnsi" w:cstheme="minorHAnsi"/>
          <w:sz w:val="19"/>
          <w:szCs w:val="19"/>
          <w:lang w:val="fr-BE"/>
        </w:rPr>
        <w:t xml:space="preserve"> : </w:t>
      </w:r>
      <w:hyperlink r:id="rId10" w:history="1">
        <w:r w:rsidRPr="00001CF4">
          <w:rPr>
            <w:rStyle w:val="Lienhypertexte"/>
            <w:rFonts w:asciiTheme="minorHAnsi" w:hAnsiTheme="minorHAnsi" w:cstheme="minorHAnsi"/>
            <w:sz w:val="19"/>
            <w:szCs w:val="19"/>
            <w:lang w:val="fr-BE"/>
          </w:rPr>
          <w:t>https://www.rechtbanken-tribunaux.be/fr/tribunal-de-lentreprise-francophone-de-bruxelles/documents</w:t>
        </w:r>
      </w:hyperlink>
      <w:r w:rsidRPr="00001CF4">
        <w:rPr>
          <w:rFonts w:asciiTheme="minorHAnsi" w:hAnsiTheme="minorHAnsi" w:cstheme="minorHAnsi"/>
          <w:sz w:val="19"/>
          <w:szCs w:val="19"/>
          <w:lang w:val="fr-BE"/>
        </w:rPr>
        <w:t>).</w:t>
      </w:r>
    </w:p>
    <w:p w14:paraId="4B32C134" w14:textId="77777777" w:rsidR="00115A27" w:rsidRPr="00001CF4" w:rsidRDefault="00115A27">
      <w:pPr>
        <w:spacing w:after="0" w:line="240" w:lineRule="auto"/>
        <w:jc w:val="both"/>
        <w:rPr>
          <w:rFonts w:asciiTheme="minorHAnsi" w:hAnsiTheme="minorHAnsi" w:cstheme="minorHAnsi"/>
          <w:sz w:val="19"/>
          <w:szCs w:val="19"/>
          <w:lang w:val="fr-BE"/>
        </w:rPr>
      </w:pPr>
    </w:p>
    <w:p w14:paraId="752ACB2B"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La procédure contentieuse</w:t>
      </w:r>
      <w:r w:rsidRPr="00001CF4">
        <w:rPr>
          <w:rFonts w:asciiTheme="minorHAnsi" w:hAnsiTheme="minorHAnsi" w:cstheme="minorHAnsi"/>
          <w:sz w:val="19"/>
          <w:szCs w:val="19"/>
          <w:lang w:val="fr-BE"/>
        </w:rPr>
        <w:t xml:space="preserve"> (un procès est en cours) :</w:t>
      </w:r>
    </w:p>
    <w:p w14:paraId="05C12450" w14:textId="77777777" w:rsidR="00115A27" w:rsidRPr="00001CF4" w:rsidRDefault="00115A27">
      <w:pPr>
        <w:spacing w:after="0" w:line="240" w:lineRule="auto"/>
        <w:jc w:val="both"/>
        <w:rPr>
          <w:rFonts w:asciiTheme="minorHAnsi" w:hAnsiTheme="minorHAnsi" w:cstheme="minorHAnsi"/>
          <w:sz w:val="19"/>
          <w:szCs w:val="19"/>
          <w:lang w:val="fr-BE"/>
        </w:rPr>
      </w:pPr>
    </w:p>
    <w:p w14:paraId="5D9AD5EC" w14:textId="5F45EBB8"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Tout au long du procès, le litige peut être soumis à la CRA à fin de conciliation et ce, à l’initiative du juge (lors d’une audience ou lors d’une sélection de dossiers), sauf si toutes les parties s’y opposent, ou à la demande d’une </w:t>
      </w:r>
      <w:r w:rsidR="001450C3" w:rsidRPr="00001CF4">
        <w:rPr>
          <w:rFonts w:asciiTheme="minorHAnsi" w:hAnsiTheme="minorHAnsi" w:cstheme="minorHAnsi"/>
          <w:sz w:val="19"/>
          <w:szCs w:val="19"/>
          <w:lang w:val="fr-BE"/>
        </w:rPr>
        <w:t xml:space="preserve">ou des </w:t>
      </w:r>
      <w:r w:rsidRPr="00001CF4">
        <w:rPr>
          <w:rFonts w:asciiTheme="minorHAnsi" w:hAnsiTheme="minorHAnsi" w:cstheme="minorHAnsi"/>
          <w:sz w:val="19"/>
          <w:szCs w:val="19"/>
          <w:lang w:val="fr-BE"/>
        </w:rPr>
        <w:t>partie</w:t>
      </w:r>
      <w:r w:rsidR="001450C3" w:rsidRPr="00001CF4">
        <w:rPr>
          <w:rFonts w:asciiTheme="minorHAnsi" w:hAnsiTheme="minorHAnsi" w:cstheme="minorHAnsi"/>
          <w:sz w:val="19"/>
          <w:szCs w:val="19"/>
          <w:lang w:val="fr-BE"/>
        </w:rPr>
        <w:t>(s)</w:t>
      </w:r>
      <w:r w:rsidRPr="00001CF4">
        <w:rPr>
          <w:rFonts w:asciiTheme="minorHAnsi" w:hAnsiTheme="minorHAnsi" w:cstheme="minorHAnsi"/>
          <w:sz w:val="19"/>
          <w:szCs w:val="19"/>
          <w:lang w:val="fr-BE"/>
        </w:rPr>
        <w:t>. La demande de conciliation, mentionnant le numéro de rôle de l’affaire, est adressée au greffe du tribunal par simple lettre (boulevard de Waterloo 70, 1000 Bruxelles) ou par courriel (</w:t>
      </w:r>
      <w:r w:rsidRPr="00001CF4">
        <w:rPr>
          <w:rFonts w:asciiTheme="minorHAnsi" w:hAnsiTheme="minorHAnsi" w:cstheme="minorHAnsi"/>
          <w:color w:val="0070C0"/>
          <w:sz w:val="19"/>
          <w:szCs w:val="19"/>
          <w:u w:val="single"/>
          <w:lang w:val="fr-BE"/>
        </w:rPr>
        <w:t>cra.tefb@just.fgov.be</w:t>
      </w:r>
      <w:r w:rsidRPr="00001CF4">
        <w:rPr>
          <w:rFonts w:asciiTheme="minorHAnsi" w:hAnsiTheme="minorHAnsi" w:cstheme="minorHAnsi"/>
          <w:sz w:val="19"/>
          <w:szCs w:val="19"/>
          <w:lang w:val="fr-BE"/>
        </w:rPr>
        <w:t xml:space="preserve">) (Pour un modèle de </w:t>
      </w:r>
      <w:r w:rsidRPr="00001CF4">
        <w:rPr>
          <w:rFonts w:asciiTheme="minorHAnsi" w:hAnsiTheme="minorHAnsi" w:cstheme="minorHAnsi"/>
          <w:b/>
          <w:bCs/>
          <w:sz w:val="19"/>
          <w:szCs w:val="19"/>
          <w:lang w:val="fr-BE"/>
        </w:rPr>
        <w:t>demande de conciliation</w:t>
      </w:r>
      <w:r w:rsidRPr="00001CF4">
        <w:rPr>
          <w:rFonts w:asciiTheme="minorHAnsi" w:hAnsiTheme="minorHAnsi" w:cstheme="minorHAnsi"/>
          <w:sz w:val="19"/>
          <w:szCs w:val="19"/>
          <w:lang w:val="fr-BE"/>
        </w:rPr>
        <w:t xml:space="preserve"> : </w:t>
      </w:r>
      <w:hyperlink r:id="rId11" w:history="1">
        <w:r w:rsidRPr="00001CF4">
          <w:rPr>
            <w:rStyle w:val="Lienhypertexte"/>
            <w:rFonts w:asciiTheme="minorHAnsi" w:hAnsiTheme="minorHAnsi" w:cstheme="minorHAnsi"/>
            <w:sz w:val="19"/>
            <w:szCs w:val="19"/>
            <w:lang w:val="fr-BE"/>
          </w:rPr>
          <w:t>https://www.rechtbanken-tribunaux.be/fr/tribunal-de-lentreprise-francophone-de-bruxelles/documents</w:t>
        </w:r>
      </w:hyperlink>
      <w:r w:rsidRPr="00001CF4">
        <w:rPr>
          <w:rFonts w:asciiTheme="minorHAnsi" w:hAnsiTheme="minorHAnsi" w:cstheme="minorHAnsi"/>
          <w:sz w:val="19"/>
          <w:szCs w:val="19"/>
          <w:lang w:val="fr-BE"/>
        </w:rPr>
        <w:t>).</w:t>
      </w:r>
    </w:p>
    <w:p w14:paraId="180D95CE" w14:textId="77777777" w:rsidR="00115A27" w:rsidRPr="00001CF4" w:rsidRDefault="00115A27">
      <w:pPr>
        <w:spacing w:after="0" w:line="240" w:lineRule="auto"/>
        <w:jc w:val="both"/>
        <w:rPr>
          <w:rFonts w:asciiTheme="minorHAnsi" w:hAnsiTheme="minorHAnsi" w:cstheme="minorHAnsi"/>
          <w:sz w:val="19"/>
          <w:szCs w:val="19"/>
          <w:lang w:val="fr-BE"/>
        </w:rPr>
      </w:pPr>
    </w:p>
    <w:p w14:paraId="5C38B5DC" w14:textId="77777777" w:rsidR="00115A27" w:rsidRPr="00001CF4" w:rsidRDefault="00115A27">
      <w:pPr>
        <w:spacing w:after="0" w:line="240" w:lineRule="auto"/>
        <w:jc w:val="both"/>
        <w:rPr>
          <w:rFonts w:asciiTheme="minorHAnsi" w:hAnsiTheme="minorHAnsi" w:cstheme="minorHAnsi"/>
          <w:sz w:val="19"/>
          <w:szCs w:val="19"/>
          <w:lang w:val="fr-BE"/>
        </w:rPr>
      </w:pPr>
    </w:p>
    <w:p w14:paraId="06A59157" w14:textId="10692BBA" w:rsidR="00115A27" w:rsidRPr="002D608A" w:rsidRDefault="00964B49">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asciiTheme="minorHAnsi" w:hAnsiTheme="minorHAnsi" w:cstheme="minorHAnsi"/>
          <w:sz w:val="24"/>
          <w:szCs w:val="24"/>
        </w:rPr>
      </w:pPr>
      <w:r w:rsidRPr="002D608A">
        <w:rPr>
          <w:rFonts w:asciiTheme="minorHAnsi" w:hAnsiTheme="minorHAnsi" w:cstheme="minorHAnsi"/>
          <w:b/>
          <w:bCs/>
          <w:caps/>
          <w:sz w:val="24"/>
          <w:szCs w:val="24"/>
          <w:lang w:val="fr-BE"/>
        </w:rPr>
        <w:t>Avant l’audience d’introduction</w:t>
      </w:r>
    </w:p>
    <w:p w14:paraId="18C576F9" w14:textId="77777777" w:rsidR="00115A27" w:rsidRPr="00CB5ED0" w:rsidRDefault="00115A27">
      <w:pPr>
        <w:spacing w:after="0" w:line="240" w:lineRule="auto"/>
        <w:jc w:val="both"/>
        <w:rPr>
          <w:rFonts w:asciiTheme="minorHAnsi" w:hAnsiTheme="minorHAnsi" w:cstheme="minorHAnsi"/>
          <w:sz w:val="20"/>
          <w:szCs w:val="20"/>
          <w:lang w:val="fr-BE"/>
        </w:rPr>
      </w:pPr>
    </w:p>
    <w:p w14:paraId="6A71E30E" w14:textId="77777777" w:rsidR="00115A27" w:rsidRPr="002D608A" w:rsidRDefault="002D608A">
      <w:pPr>
        <w:pStyle w:val="Paragraphedeliste"/>
        <w:numPr>
          <w:ilvl w:val="0"/>
          <w:numId w:val="2"/>
        </w:numPr>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Intention des parties</w:t>
      </w:r>
    </w:p>
    <w:p w14:paraId="2E207D8F" w14:textId="77777777" w:rsidR="00115A27" w:rsidRPr="00001CF4" w:rsidRDefault="00115A27">
      <w:pPr>
        <w:spacing w:after="0" w:line="240" w:lineRule="auto"/>
        <w:jc w:val="both"/>
        <w:rPr>
          <w:rFonts w:asciiTheme="minorHAnsi" w:hAnsiTheme="minorHAnsi" w:cstheme="minorHAnsi"/>
          <w:sz w:val="19"/>
          <w:szCs w:val="19"/>
          <w:lang w:val="fr-BE"/>
        </w:rPr>
      </w:pPr>
    </w:p>
    <w:p w14:paraId="2F7D98E3"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 greffe de la CRA convoque les parties à une audience d’introduction qui se tient tous les 4</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xml:space="preserve"> vendredis du mois.</w:t>
      </w:r>
    </w:p>
    <w:p w14:paraId="005F1050" w14:textId="77777777" w:rsidR="00115A27" w:rsidRPr="00001CF4" w:rsidRDefault="00115A27">
      <w:pPr>
        <w:spacing w:after="0" w:line="240" w:lineRule="auto"/>
        <w:jc w:val="both"/>
        <w:rPr>
          <w:rFonts w:asciiTheme="minorHAnsi" w:hAnsiTheme="minorHAnsi" w:cstheme="minorHAnsi"/>
          <w:sz w:val="19"/>
          <w:szCs w:val="19"/>
          <w:lang w:val="fr-BE"/>
        </w:rPr>
      </w:pPr>
    </w:p>
    <w:p w14:paraId="5A018A5A"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parties informent le greffe de la CRA, de préférence par courriel (</w:t>
      </w:r>
      <w:hyperlink r:id="rId12" w:history="1">
        <w:r w:rsidRPr="00001CF4">
          <w:rPr>
            <w:rStyle w:val="Lienhypertexte"/>
            <w:rFonts w:asciiTheme="minorHAnsi" w:hAnsiTheme="minorHAnsi" w:cstheme="minorHAnsi"/>
            <w:sz w:val="19"/>
            <w:szCs w:val="19"/>
            <w:lang w:val="fr-BE"/>
          </w:rPr>
          <w:t>cra.tefb@just.fgov.be</w:t>
        </w:r>
      </w:hyperlink>
      <w:r w:rsidRPr="00001CF4">
        <w:rPr>
          <w:rFonts w:asciiTheme="minorHAnsi" w:hAnsiTheme="minorHAnsi" w:cstheme="minorHAnsi"/>
          <w:sz w:val="19"/>
          <w:szCs w:val="19"/>
          <w:lang w:val="fr-BE"/>
        </w:rPr>
        <w:t>), de leurs intentions :</w:t>
      </w:r>
    </w:p>
    <w:p w14:paraId="08258EDE"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La partie accepte de tenter la conciliation ;</w:t>
      </w:r>
    </w:p>
    <w:p w14:paraId="23E6994A"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La partie refuse de tenter la conciliation ;</w:t>
      </w:r>
    </w:p>
    <w:p w14:paraId="60938007"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La partie souhaite une remise (exemple : les parties souhaitent négocier avant d’envisager la conciliation).</w:t>
      </w:r>
    </w:p>
    <w:p w14:paraId="15A365B6" w14:textId="77777777" w:rsidR="00115A27" w:rsidRPr="00001CF4" w:rsidRDefault="00115A27">
      <w:pPr>
        <w:spacing w:after="0" w:line="240" w:lineRule="auto"/>
        <w:jc w:val="both"/>
        <w:rPr>
          <w:rFonts w:asciiTheme="minorHAnsi" w:hAnsiTheme="minorHAnsi" w:cstheme="minorHAnsi"/>
          <w:sz w:val="19"/>
          <w:szCs w:val="19"/>
          <w:lang w:val="fr-BE"/>
        </w:rPr>
      </w:pPr>
    </w:p>
    <w:p w14:paraId="3881B070" w14:textId="77777777" w:rsidR="00115A27" w:rsidRPr="002D608A" w:rsidRDefault="002D608A">
      <w:pPr>
        <w:pStyle w:val="Paragraphedeliste"/>
        <w:numPr>
          <w:ilvl w:val="0"/>
          <w:numId w:val="2"/>
        </w:numPr>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Mise en état</w:t>
      </w:r>
    </w:p>
    <w:p w14:paraId="0989B45A" w14:textId="77777777" w:rsidR="00BE6BF4" w:rsidRPr="00001CF4" w:rsidRDefault="00BE6BF4">
      <w:pPr>
        <w:spacing w:after="0" w:line="240" w:lineRule="auto"/>
        <w:jc w:val="both"/>
        <w:rPr>
          <w:rFonts w:asciiTheme="minorHAnsi" w:hAnsiTheme="minorHAnsi" w:cstheme="minorHAnsi"/>
          <w:sz w:val="19"/>
          <w:szCs w:val="19"/>
          <w:lang w:val="fr-BE"/>
        </w:rPr>
      </w:pPr>
    </w:p>
    <w:p w14:paraId="057F7A48" w14:textId="5E6B8668" w:rsidR="00563EB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Si toutes les parties ont marqué leur accord pour tenter la conciliation, le dossier ne sera fixé pour conciliation que lorsque le dossier sera en état, c’est-à-dire lorsque toutes les parties auront transmis au greffe de la CRA, de préférence par courriel (</w:t>
      </w:r>
      <w:hyperlink r:id="rId13" w:history="1">
        <w:r w:rsidRPr="00001CF4">
          <w:rPr>
            <w:rStyle w:val="Lienhypertexte"/>
            <w:rFonts w:asciiTheme="minorHAnsi" w:hAnsiTheme="minorHAnsi" w:cstheme="minorHAnsi"/>
            <w:sz w:val="19"/>
            <w:szCs w:val="19"/>
            <w:lang w:val="fr-BE"/>
          </w:rPr>
          <w:t>cra.tefb@just.fgov.be</w:t>
        </w:r>
      </w:hyperlink>
      <w:r w:rsidRPr="00001CF4">
        <w:rPr>
          <w:rFonts w:asciiTheme="minorHAnsi" w:hAnsiTheme="minorHAnsi" w:cstheme="minorHAnsi"/>
          <w:sz w:val="19"/>
          <w:szCs w:val="19"/>
          <w:lang w:val="fr-BE"/>
        </w:rPr>
        <w:t>)</w:t>
      </w:r>
      <w:r w:rsidR="00021381" w:rsidRPr="00001CF4">
        <w:rPr>
          <w:rFonts w:asciiTheme="minorHAnsi" w:hAnsiTheme="minorHAnsi" w:cstheme="minorHAnsi"/>
          <w:sz w:val="19"/>
          <w:szCs w:val="19"/>
          <w:lang w:val="fr-BE"/>
        </w:rPr>
        <w:t> </w:t>
      </w:r>
      <w:r w:rsidR="00563EB7" w:rsidRPr="00001CF4">
        <w:rPr>
          <w:rFonts w:asciiTheme="minorHAnsi" w:hAnsiTheme="minorHAnsi" w:cstheme="minorHAnsi"/>
          <w:sz w:val="19"/>
          <w:szCs w:val="19"/>
          <w:lang w:val="fr-BE"/>
        </w:rPr>
        <w:t>:</w:t>
      </w:r>
    </w:p>
    <w:p w14:paraId="4D695EED" w14:textId="77777777" w:rsidR="00021381" w:rsidRPr="00001CF4" w:rsidRDefault="00021381">
      <w:pPr>
        <w:spacing w:after="0" w:line="240" w:lineRule="auto"/>
        <w:jc w:val="both"/>
        <w:rPr>
          <w:rFonts w:asciiTheme="minorHAnsi" w:hAnsiTheme="minorHAnsi" w:cstheme="minorHAnsi"/>
          <w:sz w:val="19"/>
          <w:szCs w:val="19"/>
          <w:lang w:val="fr-BE"/>
        </w:rPr>
      </w:pPr>
    </w:p>
    <w:p w14:paraId="537205F4" w14:textId="26FCF0C5" w:rsidR="00563EB7" w:rsidRPr="00001CF4" w:rsidRDefault="002D608A" w:rsidP="00021381">
      <w:pPr>
        <w:spacing w:after="0" w:line="240" w:lineRule="auto"/>
        <w:ind w:left="851" w:hanging="284"/>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(1) une </w:t>
      </w:r>
      <w:r w:rsidRPr="00001CF4">
        <w:rPr>
          <w:rFonts w:asciiTheme="minorHAnsi" w:hAnsiTheme="minorHAnsi" w:cstheme="minorHAnsi"/>
          <w:sz w:val="19"/>
          <w:szCs w:val="19"/>
          <w:u w:val="single"/>
          <w:lang w:val="fr-BE"/>
        </w:rPr>
        <w:t>copie des pièces utiles et centrales</w:t>
      </w:r>
      <w:r w:rsidRPr="00001CF4">
        <w:rPr>
          <w:rFonts w:asciiTheme="minorHAnsi" w:hAnsiTheme="minorHAnsi" w:cstheme="minorHAnsi"/>
          <w:sz w:val="19"/>
          <w:szCs w:val="19"/>
          <w:lang w:val="fr-BE"/>
        </w:rPr>
        <w:t xml:space="preserve"> dans le cadre de la conciliation</w:t>
      </w:r>
      <w:r w:rsidR="006250D8" w:rsidRPr="00001CF4">
        <w:rPr>
          <w:rFonts w:asciiTheme="minorHAnsi" w:hAnsiTheme="minorHAnsi" w:cstheme="minorHAnsi"/>
          <w:sz w:val="19"/>
          <w:szCs w:val="19"/>
          <w:lang w:val="fr-BE"/>
        </w:rPr>
        <w:t>,</w:t>
      </w:r>
    </w:p>
    <w:p w14:paraId="4771F9B0" w14:textId="50D34104" w:rsidR="00115A27" w:rsidRPr="00001CF4" w:rsidRDefault="002D608A" w:rsidP="00021381">
      <w:pPr>
        <w:spacing w:after="0" w:line="240" w:lineRule="auto"/>
        <w:ind w:left="851" w:hanging="284"/>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(2) le formulaire joint à la convocation intitulé « </w:t>
      </w:r>
      <w:r w:rsidR="00774201" w:rsidRPr="00001CF4">
        <w:rPr>
          <w:rFonts w:asciiTheme="minorHAnsi" w:hAnsiTheme="minorHAnsi" w:cstheme="minorHAnsi"/>
          <w:sz w:val="19"/>
          <w:szCs w:val="19"/>
          <w:u w:val="single"/>
          <w:lang w:val="fr-BE"/>
        </w:rPr>
        <w:t>Questionnaire préparat</w:t>
      </w:r>
      <w:r w:rsidR="00D96759" w:rsidRPr="00001CF4">
        <w:rPr>
          <w:rFonts w:asciiTheme="minorHAnsi" w:hAnsiTheme="minorHAnsi" w:cstheme="minorHAnsi"/>
          <w:sz w:val="19"/>
          <w:szCs w:val="19"/>
          <w:u w:val="single"/>
          <w:lang w:val="fr-BE"/>
        </w:rPr>
        <w:t>oir</w:t>
      </w:r>
      <w:r w:rsidR="00774201" w:rsidRPr="00001CF4">
        <w:rPr>
          <w:rFonts w:asciiTheme="minorHAnsi" w:hAnsiTheme="minorHAnsi" w:cstheme="minorHAnsi"/>
          <w:sz w:val="19"/>
          <w:szCs w:val="19"/>
          <w:u w:val="single"/>
          <w:lang w:val="fr-BE"/>
        </w:rPr>
        <w:t>e</w:t>
      </w:r>
      <w:r w:rsidR="00D96759" w:rsidRPr="00001CF4">
        <w:rPr>
          <w:rFonts w:asciiTheme="minorHAnsi" w:hAnsiTheme="minorHAnsi" w:cstheme="minorHAnsi"/>
          <w:sz w:val="19"/>
          <w:szCs w:val="19"/>
          <w:u w:val="single"/>
          <w:lang w:val="fr-BE"/>
        </w:rPr>
        <w:t xml:space="preserve"> en vue de la conciliation</w:t>
      </w:r>
      <w:r w:rsidR="00D96759" w:rsidRPr="00001CF4">
        <w:rPr>
          <w:rFonts w:asciiTheme="minorHAnsi" w:hAnsiTheme="minorHAnsi" w:cstheme="minorHAnsi"/>
          <w:sz w:val="19"/>
          <w:szCs w:val="19"/>
          <w:lang w:val="fr-BE"/>
        </w:rPr>
        <w:t> </w:t>
      </w:r>
      <w:r w:rsidRPr="00001CF4">
        <w:rPr>
          <w:rFonts w:asciiTheme="minorHAnsi" w:hAnsiTheme="minorHAnsi" w:cstheme="minorHAnsi"/>
          <w:sz w:val="19"/>
          <w:szCs w:val="19"/>
          <w:lang w:val="fr-BE"/>
        </w:rPr>
        <w:t>» dûment complété.</w:t>
      </w:r>
    </w:p>
    <w:p w14:paraId="36E9A850" w14:textId="77777777" w:rsidR="00632E24" w:rsidRPr="00001CF4" w:rsidRDefault="00632E24" w:rsidP="00632E24">
      <w:pPr>
        <w:spacing w:after="0" w:line="240" w:lineRule="auto"/>
        <w:jc w:val="both"/>
        <w:rPr>
          <w:rFonts w:asciiTheme="minorHAnsi" w:hAnsiTheme="minorHAnsi" w:cstheme="minorHAnsi"/>
          <w:sz w:val="19"/>
          <w:szCs w:val="19"/>
          <w:lang w:val="fr-BE"/>
        </w:rPr>
      </w:pPr>
    </w:p>
    <w:p w14:paraId="3CEAE50C" w14:textId="50AD6E96" w:rsidR="00632E24" w:rsidRPr="00001CF4" w:rsidRDefault="00632E24" w:rsidP="00632E24">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Une audience de conciliation se prépare. Chaque partie est invitée à réfléchir, le cas échéant avec son avocat, aux éléments qui sont importants pour elle et à des pistes de solutions ou propositions, le cas échéant chiffrées, qui pourraient servir de base à la conciliation.</w:t>
      </w:r>
    </w:p>
    <w:p w14:paraId="7A84C062" w14:textId="77777777" w:rsidR="00115A27" w:rsidRPr="00001CF4" w:rsidRDefault="00115A27">
      <w:pPr>
        <w:spacing w:after="0" w:line="240" w:lineRule="auto"/>
        <w:jc w:val="both"/>
        <w:rPr>
          <w:rFonts w:asciiTheme="minorHAnsi" w:hAnsiTheme="minorHAnsi" w:cstheme="minorHAnsi"/>
          <w:sz w:val="19"/>
          <w:szCs w:val="19"/>
          <w:lang w:val="fr-BE"/>
        </w:rPr>
      </w:pPr>
    </w:p>
    <w:p w14:paraId="51D55B93" w14:textId="79C8AD6A" w:rsidR="00115A27" w:rsidRPr="00001CF4" w:rsidRDefault="002D608A">
      <w:pPr>
        <w:spacing w:after="0" w:line="240" w:lineRule="auto"/>
        <w:jc w:val="both"/>
        <w:rPr>
          <w:rFonts w:asciiTheme="minorHAnsi" w:hAnsiTheme="minorHAnsi" w:cstheme="minorHAnsi"/>
          <w:sz w:val="19"/>
          <w:szCs w:val="19"/>
          <w:lang w:val="fr-FR"/>
        </w:rPr>
      </w:pPr>
      <w:r w:rsidRPr="00001CF4">
        <w:rPr>
          <w:rFonts w:asciiTheme="minorHAnsi" w:hAnsiTheme="minorHAnsi" w:cstheme="minorHAnsi"/>
          <w:sz w:val="19"/>
          <w:szCs w:val="19"/>
          <w:lang w:val="fr-BE"/>
        </w:rPr>
        <w:t xml:space="preserve">Le </w:t>
      </w:r>
      <w:r w:rsidR="007D3417" w:rsidRPr="00001CF4">
        <w:rPr>
          <w:rFonts w:asciiTheme="minorHAnsi" w:hAnsiTheme="minorHAnsi" w:cstheme="minorHAnsi"/>
          <w:b/>
          <w:bCs/>
          <w:sz w:val="19"/>
          <w:szCs w:val="19"/>
          <w:lang w:val="fr-BE"/>
        </w:rPr>
        <w:t>questionnaire préparatoire en vue de la conciliation</w:t>
      </w:r>
      <w:r w:rsidR="007D3417" w:rsidRPr="00001CF4">
        <w:rPr>
          <w:rFonts w:asciiTheme="minorHAnsi" w:hAnsiTheme="minorHAnsi" w:cstheme="minorHAnsi"/>
          <w:sz w:val="19"/>
          <w:szCs w:val="19"/>
          <w:lang w:val="fr-BE"/>
        </w:rPr>
        <w:t xml:space="preserve"> </w:t>
      </w:r>
      <w:r w:rsidRPr="00001CF4">
        <w:rPr>
          <w:rFonts w:asciiTheme="minorHAnsi" w:hAnsiTheme="minorHAnsi" w:cstheme="minorHAnsi"/>
          <w:sz w:val="19"/>
          <w:szCs w:val="19"/>
          <w:lang w:val="fr-BE"/>
        </w:rPr>
        <w:t xml:space="preserve">est un document </w:t>
      </w:r>
      <w:r w:rsidRPr="00001CF4">
        <w:rPr>
          <w:rFonts w:asciiTheme="minorHAnsi" w:hAnsiTheme="minorHAnsi" w:cstheme="minorHAnsi"/>
          <w:sz w:val="19"/>
          <w:szCs w:val="19"/>
          <w:u w:val="single"/>
          <w:lang w:val="fr-BE"/>
        </w:rPr>
        <w:t>confidentiel</w:t>
      </w:r>
      <w:r w:rsidRPr="00001CF4">
        <w:rPr>
          <w:rFonts w:asciiTheme="minorHAnsi" w:hAnsiTheme="minorHAnsi" w:cstheme="minorHAnsi"/>
          <w:sz w:val="19"/>
          <w:szCs w:val="19"/>
          <w:lang w:val="fr-BE"/>
        </w:rPr>
        <w:t xml:space="preserve"> de maximum 2 pages rédigé par </w:t>
      </w:r>
      <w:r w:rsidR="003372E3" w:rsidRPr="00001CF4">
        <w:rPr>
          <w:rFonts w:asciiTheme="minorHAnsi" w:hAnsiTheme="minorHAnsi" w:cstheme="minorHAnsi"/>
          <w:sz w:val="19"/>
          <w:szCs w:val="19"/>
          <w:lang w:val="fr-BE"/>
        </w:rPr>
        <w:t>chaque</w:t>
      </w:r>
      <w:r w:rsidRPr="00001CF4">
        <w:rPr>
          <w:rFonts w:asciiTheme="minorHAnsi" w:hAnsiTheme="minorHAnsi" w:cstheme="minorHAnsi"/>
          <w:sz w:val="19"/>
          <w:szCs w:val="19"/>
          <w:lang w:val="fr-BE"/>
        </w:rPr>
        <w:t xml:space="preserve"> partie </w:t>
      </w:r>
      <w:r w:rsidRPr="00001CF4">
        <w:rPr>
          <w:rFonts w:asciiTheme="minorHAnsi" w:hAnsiTheme="minorHAnsi" w:cstheme="minorHAnsi"/>
          <w:sz w:val="19"/>
          <w:szCs w:val="19"/>
          <w:lang w:val="fr-FR"/>
        </w:rPr>
        <w:t xml:space="preserve">(il est préférable que l’avocat assiste mais ne tienne pas la plume) </w:t>
      </w:r>
      <w:r w:rsidRPr="00001CF4">
        <w:rPr>
          <w:rFonts w:asciiTheme="minorHAnsi" w:hAnsiTheme="minorHAnsi" w:cstheme="minorHAnsi"/>
          <w:sz w:val="19"/>
          <w:szCs w:val="19"/>
          <w:lang w:val="fr-BE"/>
        </w:rPr>
        <w:t xml:space="preserve">en répondant en « je » aux questions qui y sont posées. </w:t>
      </w:r>
      <w:r w:rsidRPr="00001CF4">
        <w:rPr>
          <w:rFonts w:asciiTheme="minorHAnsi" w:hAnsiTheme="minorHAnsi" w:cstheme="minorHAnsi"/>
          <w:sz w:val="19"/>
          <w:szCs w:val="19"/>
          <w:lang w:val="fr-FR"/>
        </w:rPr>
        <w:t xml:space="preserve">Il ne sera lu que par </w:t>
      </w:r>
      <w:r w:rsidR="00F31039" w:rsidRPr="00001CF4">
        <w:rPr>
          <w:rFonts w:asciiTheme="minorHAnsi" w:hAnsiTheme="minorHAnsi" w:cstheme="minorHAnsi"/>
          <w:sz w:val="19"/>
          <w:szCs w:val="19"/>
          <w:lang w:val="fr-FR"/>
        </w:rPr>
        <w:t xml:space="preserve">les autres parties </w:t>
      </w:r>
      <w:r w:rsidR="00E216AF" w:rsidRPr="00001CF4">
        <w:rPr>
          <w:rFonts w:asciiTheme="minorHAnsi" w:hAnsiTheme="minorHAnsi" w:cstheme="minorHAnsi"/>
          <w:sz w:val="19"/>
          <w:szCs w:val="19"/>
          <w:lang w:val="fr-FR"/>
        </w:rPr>
        <w:t xml:space="preserve">et par </w:t>
      </w:r>
      <w:r w:rsidRPr="00001CF4">
        <w:rPr>
          <w:rFonts w:asciiTheme="minorHAnsi" w:hAnsiTheme="minorHAnsi" w:cstheme="minorHAnsi"/>
          <w:sz w:val="19"/>
          <w:szCs w:val="19"/>
          <w:lang w:val="fr-FR"/>
        </w:rPr>
        <w:t xml:space="preserve">les juges conciliateurs qui ne connaîtront en aucun cas du fond de l’affaire si la conciliation devait ne pas aboutir à un accord global. </w:t>
      </w:r>
      <w:r w:rsidR="00017EA8" w:rsidRPr="00001CF4">
        <w:rPr>
          <w:rFonts w:asciiTheme="minorHAnsi" w:hAnsiTheme="minorHAnsi" w:cstheme="minorHAnsi"/>
          <w:sz w:val="19"/>
          <w:szCs w:val="19"/>
          <w:lang w:val="fr-FR"/>
        </w:rPr>
        <w:t>Il ne sera pas joint au dossier de procédure et sera rendu aux parties ou détruit à l’issue de l’audience de conciliation</w:t>
      </w:r>
      <w:r w:rsidR="00017EA8" w:rsidRPr="00CA0051">
        <w:rPr>
          <w:rFonts w:asciiTheme="minorHAnsi" w:hAnsiTheme="minorHAnsi" w:cstheme="minorHAnsi"/>
          <w:b/>
          <w:bCs/>
          <w:sz w:val="19"/>
          <w:szCs w:val="19"/>
          <w:lang w:val="fr-FR"/>
        </w:rPr>
        <w:t xml:space="preserve">. </w:t>
      </w:r>
      <w:r w:rsidR="00090B4A" w:rsidRPr="00CA0051">
        <w:rPr>
          <w:rFonts w:asciiTheme="minorHAnsi" w:hAnsiTheme="minorHAnsi" w:cstheme="minorHAnsi"/>
          <w:b/>
          <w:bCs/>
          <w:sz w:val="19"/>
          <w:szCs w:val="19"/>
          <w:lang w:val="fr-FR"/>
        </w:rPr>
        <w:t>Attention : Ne pas déposer ce document via e-deposit, sinon il sera automatiquement joint au dossier de procédure</w:t>
      </w:r>
      <w:r w:rsidR="00090B4A" w:rsidRPr="00001CF4">
        <w:rPr>
          <w:rFonts w:asciiTheme="minorHAnsi" w:hAnsiTheme="minorHAnsi" w:cstheme="minorHAnsi"/>
          <w:sz w:val="19"/>
          <w:szCs w:val="19"/>
          <w:lang w:val="fr-FR"/>
        </w:rPr>
        <w:t>.</w:t>
      </w:r>
    </w:p>
    <w:p w14:paraId="5E0C05AB" w14:textId="77777777" w:rsidR="00A16BA0" w:rsidRPr="00001CF4" w:rsidRDefault="00A16BA0">
      <w:pPr>
        <w:spacing w:after="0" w:line="240" w:lineRule="auto"/>
        <w:jc w:val="both"/>
        <w:rPr>
          <w:rFonts w:asciiTheme="minorHAnsi" w:hAnsiTheme="minorHAnsi" w:cstheme="minorHAnsi"/>
          <w:sz w:val="19"/>
          <w:szCs w:val="19"/>
          <w:lang w:val="fr-BE"/>
        </w:rPr>
      </w:pPr>
    </w:p>
    <w:p w14:paraId="4C659D02" w14:textId="264C95EA" w:rsidR="00115A27" w:rsidRPr="00001CF4" w:rsidRDefault="00A16BA0">
      <w:pPr>
        <w:spacing w:after="0" w:line="240" w:lineRule="auto"/>
        <w:jc w:val="both"/>
        <w:rPr>
          <w:rFonts w:asciiTheme="minorHAnsi" w:hAnsiTheme="minorHAnsi" w:cstheme="minorHAnsi"/>
          <w:sz w:val="19"/>
          <w:szCs w:val="19"/>
          <w:lang w:val="fr-FR"/>
        </w:rPr>
      </w:pPr>
      <w:r w:rsidRPr="00001CF4">
        <w:rPr>
          <w:rFonts w:asciiTheme="minorHAnsi" w:hAnsiTheme="minorHAnsi" w:cstheme="minorHAnsi"/>
          <w:sz w:val="19"/>
          <w:szCs w:val="19"/>
          <w:lang w:val="fr-FR"/>
        </w:rPr>
        <w:t>Ce document permet aux parties et aux juges conciliateurs de se préparer pour l’audience de conciliation, dont l’esprit est bien entendu très différent de celui d’une audience de plaidoirie.</w:t>
      </w:r>
    </w:p>
    <w:p w14:paraId="22A6D57F" w14:textId="77777777" w:rsidR="00A16BA0" w:rsidRPr="00001CF4" w:rsidRDefault="00A16BA0">
      <w:pPr>
        <w:spacing w:after="0" w:line="240" w:lineRule="auto"/>
        <w:jc w:val="both"/>
        <w:rPr>
          <w:rFonts w:asciiTheme="minorHAnsi" w:hAnsiTheme="minorHAnsi" w:cstheme="minorHAnsi"/>
          <w:sz w:val="19"/>
          <w:szCs w:val="19"/>
          <w:lang w:val="fr-BE"/>
        </w:rPr>
      </w:pPr>
    </w:p>
    <w:p w14:paraId="71452DC4"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parties peuvent attendre que toutes les parties aient confirmé leur accord pour tenter la conciliation avant de transmettre les documents demandés pour leur éviter du travail inutile. Elles peuvent aussi décider de ne pas attendre et transmettre immédiatement les documents demandés pour ne pas perdre de temps.</w:t>
      </w:r>
    </w:p>
    <w:p w14:paraId="05F9ADEB" w14:textId="77777777" w:rsidR="00115A27" w:rsidRPr="00001CF4" w:rsidRDefault="00115A27">
      <w:pPr>
        <w:spacing w:after="0" w:line="240" w:lineRule="auto"/>
        <w:jc w:val="both"/>
        <w:rPr>
          <w:rFonts w:asciiTheme="minorHAnsi" w:hAnsiTheme="minorHAnsi" w:cstheme="minorHAnsi"/>
          <w:sz w:val="19"/>
          <w:szCs w:val="19"/>
          <w:lang w:val="fr-BE"/>
        </w:rPr>
      </w:pPr>
    </w:p>
    <w:p w14:paraId="75EF0CA2" w14:textId="0E78A723" w:rsidR="005B2B30" w:rsidRDefault="005B2B30">
      <w:pPr>
        <w:suppressAutoHyphens w:val="0"/>
        <w:spacing w:after="0" w:line="240" w:lineRule="auto"/>
        <w:rPr>
          <w:rFonts w:asciiTheme="minorHAnsi" w:hAnsiTheme="minorHAnsi" w:cstheme="minorHAnsi"/>
          <w:sz w:val="20"/>
          <w:szCs w:val="20"/>
          <w:lang w:val="fr-BE"/>
        </w:rPr>
      </w:pPr>
      <w:r>
        <w:rPr>
          <w:rFonts w:asciiTheme="minorHAnsi" w:hAnsiTheme="minorHAnsi" w:cstheme="minorHAnsi"/>
          <w:sz w:val="20"/>
          <w:szCs w:val="20"/>
          <w:lang w:val="fr-BE"/>
        </w:rPr>
        <w:br w:type="page"/>
      </w:r>
    </w:p>
    <w:p w14:paraId="45B0B2B2" w14:textId="77777777" w:rsidR="00106CD1" w:rsidRPr="00001CF4" w:rsidRDefault="00106CD1" w:rsidP="00106CD1">
      <w:pPr>
        <w:spacing w:after="0" w:line="240" w:lineRule="auto"/>
        <w:jc w:val="both"/>
        <w:rPr>
          <w:rFonts w:asciiTheme="minorHAnsi" w:hAnsiTheme="minorHAnsi" w:cstheme="minorHAnsi"/>
          <w:sz w:val="28"/>
          <w:szCs w:val="28"/>
          <w:lang w:val="fr-BE"/>
        </w:rPr>
      </w:pPr>
    </w:p>
    <w:p w14:paraId="6EC48F7F" w14:textId="52FD1607" w:rsidR="00106CD1" w:rsidRPr="002D608A" w:rsidRDefault="00106CD1" w:rsidP="00106CD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asciiTheme="minorHAnsi" w:hAnsiTheme="minorHAnsi" w:cstheme="minorHAnsi"/>
          <w:sz w:val="24"/>
          <w:szCs w:val="24"/>
          <w:lang w:val="fr-BE"/>
        </w:rPr>
      </w:pPr>
      <w:r w:rsidRPr="002D608A">
        <w:rPr>
          <w:rFonts w:asciiTheme="minorHAnsi" w:hAnsiTheme="minorHAnsi" w:cstheme="minorHAnsi"/>
          <w:b/>
          <w:bCs/>
          <w:caps/>
          <w:sz w:val="24"/>
          <w:szCs w:val="24"/>
          <w:lang w:val="fr-BE"/>
        </w:rPr>
        <w:t>l</w:t>
      </w:r>
      <w:r w:rsidR="00964B49" w:rsidRPr="002D608A">
        <w:rPr>
          <w:rFonts w:asciiTheme="minorHAnsi" w:hAnsiTheme="minorHAnsi" w:cstheme="minorHAnsi"/>
          <w:b/>
          <w:bCs/>
          <w:caps/>
          <w:sz w:val="24"/>
          <w:szCs w:val="24"/>
          <w:lang w:val="fr-BE"/>
        </w:rPr>
        <w:t>’audience d’introduction</w:t>
      </w:r>
    </w:p>
    <w:p w14:paraId="3E8180D4" w14:textId="77777777" w:rsidR="001B78A1" w:rsidRPr="00001CF4" w:rsidRDefault="001B78A1" w:rsidP="001B78A1">
      <w:pPr>
        <w:pStyle w:val="Standard"/>
        <w:jc w:val="both"/>
        <w:rPr>
          <w:rFonts w:asciiTheme="minorHAnsi" w:eastAsia="Albany AMT" w:hAnsiTheme="minorHAnsi" w:cstheme="minorHAnsi"/>
          <w:sz w:val="19"/>
          <w:szCs w:val="19"/>
          <w:lang w:val="fr-BE" w:bidi="fr-FR"/>
        </w:rPr>
      </w:pPr>
    </w:p>
    <w:p w14:paraId="4CE257E4" w14:textId="23D046C1" w:rsidR="001B78A1" w:rsidRPr="00001CF4" w:rsidRDefault="001B78A1" w:rsidP="001B78A1">
      <w:pPr>
        <w:pStyle w:val="Standard"/>
        <w:jc w:val="both"/>
        <w:rPr>
          <w:rFonts w:asciiTheme="minorHAnsi" w:hAnsiTheme="minorHAnsi" w:cstheme="minorHAnsi"/>
          <w:sz w:val="19"/>
          <w:szCs w:val="19"/>
          <w:lang w:val="fr-BE"/>
        </w:rPr>
      </w:pPr>
      <w:r w:rsidRPr="00001CF4">
        <w:rPr>
          <w:rFonts w:asciiTheme="minorHAnsi" w:eastAsia="Albany AMT" w:hAnsiTheme="minorHAnsi" w:cstheme="minorHAnsi"/>
          <w:sz w:val="19"/>
          <w:szCs w:val="19"/>
          <w:lang w:val="fr-BE" w:bidi="fr-FR"/>
        </w:rPr>
        <w:t>Si une partie s’oppose ou est réticente à la conciliation devant la CRA,</w:t>
      </w:r>
      <w:r w:rsidR="00E93E0C" w:rsidRPr="00001CF4">
        <w:rPr>
          <w:rFonts w:asciiTheme="minorHAnsi" w:eastAsia="Albany AMT" w:hAnsiTheme="minorHAnsi" w:cstheme="minorHAnsi"/>
          <w:sz w:val="19"/>
          <w:szCs w:val="19"/>
          <w:lang w:val="fr-BE" w:bidi="fr-FR"/>
        </w:rPr>
        <w:t xml:space="preserve"> le tribunal </w:t>
      </w:r>
      <w:r w:rsidRPr="00001CF4">
        <w:rPr>
          <w:rFonts w:asciiTheme="minorHAnsi" w:eastAsia="Albany AMT" w:hAnsiTheme="minorHAnsi" w:cstheme="minorHAnsi"/>
          <w:sz w:val="19"/>
          <w:szCs w:val="19"/>
          <w:lang w:val="fr-BE" w:bidi="fr-FR"/>
        </w:rPr>
        <w:t xml:space="preserve">lui demande de </w:t>
      </w:r>
      <w:r w:rsidRPr="00001CF4">
        <w:rPr>
          <w:rFonts w:asciiTheme="minorHAnsi" w:eastAsia="Albany AMT" w:hAnsiTheme="minorHAnsi" w:cstheme="minorHAnsi"/>
          <w:sz w:val="19"/>
          <w:szCs w:val="19"/>
          <w:u w:val="single"/>
          <w:lang w:val="fr-BE" w:bidi="fr-FR"/>
        </w:rPr>
        <w:t>comparaitre en personne</w:t>
      </w:r>
      <w:r w:rsidRPr="00001CF4">
        <w:rPr>
          <w:rFonts w:asciiTheme="minorHAnsi" w:eastAsia="Albany AMT" w:hAnsiTheme="minorHAnsi" w:cstheme="minorHAnsi"/>
          <w:sz w:val="19"/>
          <w:szCs w:val="19"/>
          <w:lang w:val="fr-BE" w:bidi="fr-FR"/>
        </w:rPr>
        <w:t>, à l’audience d’introduction assistée, le cas échéant, de son avocat, pour discuter des raisons du refus ou des réticences.</w:t>
      </w:r>
    </w:p>
    <w:p w14:paraId="22529DA5" w14:textId="77777777" w:rsidR="001B78A1" w:rsidRPr="00001CF4" w:rsidRDefault="001B78A1" w:rsidP="001B78A1">
      <w:pPr>
        <w:spacing w:after="0" w:line="240" w:lineRule="auto"/>
        <w:jc w:val="both"/>
        <w:rPr>
          <w:rFonts w:asciiTheme="minorHAnsi" w:hAnsiTheme="minorHAnsi" w:cstheme="minorHAnsi"/>
          <w:sz w:val="19"/>
          <w:szCs w:val="19"/>
          <w:lang w:val="fr-BE"/>
        </w:rPr>
      </w:pPr>
    </w:p>
    <w:p w14:paraId="56769849" w14:textId="77777777" w:rsidR="001B78A1" w:rsidRPr="00001CF4" w:rsidRDefault="001B78A1" w:rsidP="001B78A1">
      <w:pPr>
        <w:spacing w:after="0" w:line="240" w:lineRule="auto"/>
        <w:jc w:val="both"/>
        <w:rPr>
          <w:rFonts w:asciiTheme="minorHAnsi" w:eastAsia="Albany AMT" w:hAnsiTheme="minorHAnsi" w:cstheme="minorHAnsi"/>
          <w:sz w:val="19"/>
          <w:szCs w:val="19"/>
          <w:lang w:val="fr-BE" w:bidi="fr-FR"/>
        </w:rPr>
      </w:pPr>
      <w:r w:rsidRPr="00001CF4">
        <w:rPr>
          <w:rFonts w:asciiTheme="minorHAnsi" w:eastAsia="Albany AMT" w:hAnsiTheme="minorHAnsi" w:cstheme="minorHAnsi"/>
          <w:sz w:val="19"/>
          <w:szCs w:val="19"/>
          <w:lang w:val="fr-BE" w:bidi="fr-FR"/>
        </w:rPr>
        <w:t xml:space="preserve">En vertu de l’article 731, al. 2 du Code judiciaire, </w:t>
      </w:r>
      <w:r w:rsidRPr="00001CF4">
        <w:rPr>
          <w:rFonts w:asciiTheme="minorHAnsi" w:eastAsia="Albany AMT" w:hAnsiTheme="minorHAnsi" w:cstheme="minorHAnsi"/>
          <w:i/>
          <w:iCs/>
          <w:sz w:val="19"/>
          <w:szCs w:val="19"/>
          <w:lang w:val="fr-BE" w:bidi="fr-FR"/>
        </w:rPr>
        <w:t>« Sauf dans les cas prévus par la loi, le préliminaire de conciliation ne peut être imposé »</w:t>
      </w:r>
      <w:r w:rsidRPr="00001CF4">
        <w:rPr>
          <w:rFonts w:asciiTheme="minorHAnsi" w:eastAsia="Albany AMT" w:hAnsiTheme="minorHAnsi" w:cstheme="minorHAnsi"/>
          <w:sz w:val="19"/>
          <w:szCs w:val="19"/>
          <w:lang w:val="fr-BE" w:bidi="fr-FR"/>
        </w:rPr>
        <w:t>.</w:t>
      </w:r>
      <w:r w:rsidRPr="00001CF4">
        <w:rPr>
          <w:rFonts w:asciiTheme="minorHAnsi" w:hAnsiTheme="minorHAnsi" w:cstheme="minorHAnsi"/>
          <w:sz w:val="19"/>
          <w:szCs w:val="19"/>
          <w:lang w:val="fr-BE"/>
        </w:rPr>
        <w:t xml:space="preserve"> </w:t>
      </w:r>
      <w:r w:rsidRPr="00001CF4">
        <w:rPr>
          <w:rFonts w:asciiTheme="minorHAnsi" w:eastAsia="Albany AMT" w:hAnsiTheme="minorHAnsi" w:cstheme="minorHAnsi"/>
          <w:sz w:val="19"/>
          <w:szCs w:val="19"/>
          <w:lang w:val="fr-BE" w:bidi="fr-FR"/>
        </w:rPr>
        <w:t>Ce n’est donc que si toutes les parties marquent leur accord pour entamer une conciliation que l’affaire sera fixée à une audience de conciliation devant la CRA.</w:t>
      </w:r>
    </w:p>
    <w:p w14:paraId="1EBCFE17" w14:textId="77777777" w:rsidR="001B78A1" w:rsidRPr="00001CF4" w:rsidRDefault="001B78A1" w:rsidP="001B78A1">
      <w:pPr>
        <w:spacing w:after="0" w:line="240" w:lineRule="auto"/>
        <w:jc w:val="both"/>
        <w:rPr>
          <w:rFonts w:asciiTheme="minorHAnsi" w:eastAsia="Albany AMT" w:hAnsiTheme="minorHAnsi" w:cstheme="minorHAnsi"/>
          <w:sz w:val="19"/>
          <w:szCs w:val="19"/>
          <w:lang w:val="fr-BE" w:bidi="fr-FR"/>
        </w:rPr>
      </w:pPr>
    </w:p>
    <w:p w14:paraId="536C7C77" w14:textId="6ACA2358" w:rsidR="001B78A1" w:rsidRPr="00001CF4" w:rsidRDefault="001B78A1" w:rsidP="001B78A1">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Si le tribunal estime que la médiation est plus appropriée (cf. supra : Comment choisir ?), il proposera aux parties d’envisager la médiation qui pourra être ordonnée sauf si toutes les parties s’y opposent (cf. a</w:t>
      </w:r>
      <w:r w:rsidRPr="00001CF4">
        <w:rPr>
          <w:rFonts w:asciiTheme="minorHAnsi" w:eastAsia="Albany AMT" w:hAnsiTheme="minorHAnsi" w:cstheme="minorHAnsi"/>
          <w:sz w:val="19"/>
          <w:szCs w:val="19"/>
          <w:lang w:val="fr-BE" w:bidi="fr-FR"/>
        </w:rPr>
        <w:t>rticle 1734, § 1</w:t>
      </w:r>
      <w:r w:rsidRPr="00001CF4">
        <w:rPr>
          <w:rFonts w:asciiTheme="minorHAnsi" w:eastAsia="Albany AMT" w:hAnsiTheme="minorHAnsi" w:cstheme="minorHAnsi"/>
          <w:sz w:val="19"/>
          <w:szCs w:val="19"/>
          <w:vertAlign w:val="superscript"/>
          <w:lang w:val="fr-BE" w:bidi="fr-FR"/>
        </w:rPr>
        <w:t>er</w:t>
      </w:r>
      <w:r w:rsidRPr="00001CF4">
        <w:rPr>
          <w:rFonts w:asciiTheme="minorHAnsi" w:eastAsia="Albany AMT" w:hAnsiTheme="minorHAnsi" w:cstheme="minorHAnsi"/>
          <w:sz w:val="19"/>
          <w:szCs w:val="19"/>
          <w:lang w:val="fr-BE" w:bidi="fr-FR"/>
        </w:rPr>
        <w:t>, al. 2 du Code judiciaire</w:t>
      </w:r>
      <w:r w:rsidRPr="00001CF4">
        <w:rPr>
          <w:rFonts w:asciiTheme="minorHAnsi" w:hAnsiTheme="minorHAnsi" w:cstheme="minorHAnsi"/>
          <w:sz w:val="19"/>
          <w:szCs w:val="19"/>
          <w:lang w:val="fr-BE"/>
        </w:rPr>
        <w:t>).</w:t>
      </w:r>
    </w:p>
    <w:p w14:paraId="332415B6" w14:textId="77777777" w:rsidR="00115A27" w:rsidRPr="00001CF4" w:rsidRDefault="00115A27">
      <w:pPr>
        <w:spacing w:after="0" w:line="240" w:lineRule="auto"/>
        <w:jc w:val="both"/>
        <w:rPr>
          <w:rFonts w:asciiTheme="minorHAnsi" w:hAnsiTheme="minorHAnsi" w:cstheme="minorHAnsi"/>
          <w:sz w:val="19"/>
          <w:szCs w:val="19"/>
          <w:lang w:val="fr-BE"/>
        </w:rPr>
      </w:pPr>
    </w:p>
    <w:p w14:paraId="0A61A323"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b/>
          <w:bCs/>
          <w:sz w:val="19"/>
          <w:szCs w:val="19"/>
          <w:lang w:val="fr-BE"/>
        </w:rPr>
        <w:t>Soit une partie ne marque pas son accord pour tenter la conciliation</w:t>
      </w:r>
      <w:r w:rsidRPr="00001CF4">
        <w:rPr>
          <w:rFonts w:asciiTheme="minorHAnsi" w:hAnsiTheme="minorHAnsi" w:cstheme="minorHAnsi"/>
          <w:sz w:val="19"/>
          <w:szCs w:val="19"/>
          <w:lang w:val="fr-BE"/>
        </w:rPr>
        <w:t> :</w:t>
      </w:r>
    </w:p>
    <w:p w14:paraId="5EBC3C25" w14:textId="77777777" w:rsidR="00115A27" w:rsidRPr="00001CF4" w:rsidRDefault="00115A27">
      <w:pPr>
        <w:spacing w:after="0" w:line="240" w:lineRule="auto"/>
        <w:jc w:val="both"/>
        <w:rPr>
          <w:rFonts w:asciiTheme="minorHAnsi" w:hAnsiTheme="minorHAnsi" w:cstheme="minorHAnsi"/>
          <w:sz w:val="19"/>
          <w:szCs w:val="19"/>
          <w:lang w:val="fr-BE"/>
        </w:rPr>
      </w:pPr>
    </w:p>
    <w:p w14:paraId="765C4DC0" w14:textId="77777777" w:rsidR="00115A27" w:rsidRPr="00001CF4" w:rsidRDefault="002D608A">
      <w:pPr>
        <w:pStyle w:val="Paragraphedeliste"/>
        <w:numPr>
          <w:ilvl w:val="0"/>
          <w:numId w:val="3"/>
        </w:numPr>
        <w:spacing w:after="0"/>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En cas de procédure précontentieuse</w:t>
      </w:r>
      <w:r w:rsidRPr="00001CF4">
        <w:rPr>
          <w:rFonts w:asciiTheme="minorHAnsi" w:hAnsiTheme="minorHAnsi" w:cstheme="minorHAnsi"/>
          <w:sz w:val="19"/>
          <w:szCs w:val="19"/>
          <w:lang w:val="fr-BE"/>
        </w:rPr>
        <w:t xml:space="preserve"> (aucun procès n’est en cours), un procès-verbal de non-conciliation est établi et clôt la procédure </w:t>
      </w:r>
      <w:bookmarkStart w:id="1" w:name="_Hlk175251703"/>
      <w:r w:rsidRPr="00001CF4">
        <w:rPr>
          <w:rFonts w:asciiTheme="minorHAnsi" w:hAnsiTheme="minorHAnsi" w:cstheme="minorHAnsi"/>
          <w:sz w:val="19"/>
          <w:szCs w:val="19"/>
          <w:lang w:val="fr-BE"/>
        </w:rPr>
        <w:t>(art. 734/3, § 1</w:t>
      </w:r>
      <w:r w:rsidRPr="00001CF4">
        <w:rPr>
          <w:rFonts w:asciiTheme="minorHAnsi" w:hAnsiTheme="minorHAnsi" w:cstheme="minorHAnsi"/>
          <w:sz w:val="19"/>
          <w:szCs w:val="19"/>
          <w:vertAlign w:val="superscript"/>
          <w:lang w:val="fr-BE"/>
        </w:rPr>
        <w:t>er</w:t>
      </w:r>
      <w:r w:rsidRPr="00001CF4">
        <w:rPr>
          <w:rFonts w:asciiTheme="minorHAnsi" w:hAnsiTheme="minorHAnsi" w:cstheme="minorHAnsi"/>
          <w:sz w:val="19"/>
          <w:szCs w:val="19"/>
          <w:lang w:val="fr-BE"/>
        </w:rPr>
        <w:t xml:space="preserve"> CJ : </w:t>
      </w:r>
      <w:r w:rsidRPr="00001CF4">
        <w:rPr>
          <w:rFonts w:asciiTheme="minorHAnsi" w:hAnsiTheme="minorHAnsi" w:cstheme="minorHAnsi"/>
          <w:i/>
          <w:iCs/>
          <w:sz w:val="19"/>
          <w:szCs w:val="19"/>
          <w:lang w:val="fr-BE"/>
        </w:rPr>
        <w:t>« Les parties pourront ensuite, si elles le souhaitent, introduire une procédure judicaire ordinaire pour entendre trancher leur différend par le tribunal ou la cour »</w:t>
      </w:r>
      <w:r w:rsidRPr="00001CF4">
        <w:rPr>
          <w:rFonts w:asciiTheme="minorHAnsi" w:hAnsiTheme="minorHAnsi" w:cstheme="minorHAnsi"/>
          <w:sz w:val="19"/>
          <w:szCs w:val="19"/>
          <w:lang w:val="fr-BE"/>
        </w:rPr>
        <w:t>)</w:t>
      </w:r>
      <w:bookmarkEnd w:id="1"/>
      <w:r w:rsidRPr="00001CF4">
        <w:rPr>
          <w:rFonts w:asciiTheme="minorHAnsi" w:hAnsiTheme="minorHAnsi" w:cstheme="minorHAnsi"/>
          <w:sz w:val="19"/>
          <w:szCs w:val="19"/>
          <w:lang w:val="fr-BE"/>
        </w:rPr>
        <w:t>.</w:t>
      </w:r>
    </w:p>
    <w:p w14:paraId="4E1FB7AF" w14:textId="77777777" w:rsidR="00115A27" w:rsidRPr="00001CF4" w:rsidRDefault="00115A27">
      <w:pPr>
        <w:pStyle w:val="Paragraphedeliste"/>
        <w:spacing w:after="0"/>
        <w:rPr>
          <w:rFonts w:asciiTheme="minorHAnsi" w:hAnsiTheme="minorHAnsi" w:cstheme="minorHAnsi"/>
          <w:sz w:val="19"/>
          <w:szCs w:val="19"/>
          <w:lang w:val="fr-BE"/>
        </w:rPr>
      </w:pPr>
    </w:p>
    <w:p w14:paraId="31D69502" w14:textId="77777777" w:rsidR="00115A27" w:rsidRPr="00001CF4" w:rsidRDefault="002D608A">
      <w:pPr>
        <w:pStyle w:val="Paragraphedeliste"/>
        <w:numPr>
          <w:ilvl w:val="0"/>
          <w:numId w:val="3"/>
        </w:numPr>
        <w:spacing w:after="0"/>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En cas de procédure contentieuse</w:t>
      </w:r>
      <w:r w:rsidRPr="00001CF4">
        <w:rPr>
          <w:rFonts w:asciiTheme="minorHAnsi" w:hAnsiTheme="minorHAnsi" w:cstheme="minorHAnsi"/>
          <w:sz w:val="19"/>
          <w:szCs w:val="19"/>
          <w:lang w:val="fr-BE"/>
        </w:rPr>
        <w:t xml:space="preserve"> (un procès est en cours), le dossier est alors renvoyé à la chambre d’origine où il suivra son cours (art. 734/3, § 2 CJ : </w:t>
      </w:r>
      <w:r w:rsidRPr="00001CF4">
        <w:rPr>
          <w:rFonts w:asciiTheme="minorHAnsi" w:hAnsiTheme="minorHAnsi" w:cstheme="minorHAnsi"/>
          <w:i/>
          <w:iCs/>
          <w:sz w:val="19"/>
          <w:szCs w:val="19"/>
          <w:lang w:val="fr-BE"/>
        </w:rPr>
        <w:t>« Si l’une des parties en a fait la demande à l’audience de règlement amiable, le greffier de la chambre d’origine convoque les parties, sous pli judiciaire, à comparaître, aux lieu, jour et heure de l’audience à laquelle l’affaire sera appelée. Cette demande peut également être formulée par écrit par l’une des parties après le renvoi »</w:t>
      </w:r>
      <w:r w:rsidRPr="00001CF4">
        <w:rPr>
          <w:rFonts w:asciiTheme="minorHAnsi" w:hAnsiTheme="minorHAnsi" w:cstheme="minorHAnsi"/>
          <w:sz w:val="19"/>
          <w:szCs w:val="19"/>
          <w:lang w:val="fr-BE"/>
        </w:rPr>
        <w:t>) ; Un calendrier d’échange des conclusions peut être acté par la CRA (la vérification de mise en état avant fixation pour plaidoiries sera faite par la chambre d’origine).</w:t>
      </w:r>
    </w:p>
    <w:p w14:paraId="7C44C010" w14:textId="77777777" w:rsidR="00AA466E" w:rsidRPr="00001CF4" w:rsidRDefault="00AA466E" w:rsidP="00AA466E">
      <w:pPr>
        <w:spacing w:after="0" w:line="240" w:lineRule="auto"/>
        <w:jc w:val="both"/>
        <w:rPr>
          <w:rFonts w:asciiTheme="minorHAnsi" w:hAnsiTheme="minorHAnsi" w:cstheme="minorHAnsi"/>
          <w:sz w:val="19"/>
          <w:szCs w:val="19"/>
          <w:lang w:val="fr-BE"/>
        </w:rPr>
      </w:pPr>
    </w:p>
    <w:p w14:paraId="748916CD" w14:textId="77777777" w:rsidR="00AA466E" w:rsidRPr="00001CF4" w:rsidRDefault="00AA466E" w:rsidP="00AA466E">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b/>
          <w:bCs/>
          <w:sz w:val="19"/>
          <w:szCs w:val="19"/>
          <w:lang w:val="fr-BE"/>
        </w:rPr>
        <w:t xml:space="preserve">Soit le dossier n’est pas encore en état </w:t>
      </w:r>
      <w:r w:rsidRPr="00001CF4">
        <w:rPr>
          <w:rFonts w:asciiTheme="minorHAnsi" w:hAnsiTheme="minorHAnsi" w:cstheme="minorHAnsi"/>
          <w:sz w:val="19"/>
          <w:szCs w:val="19"/>
          <w:lang w:val="fr-BE"/>
        </w:rPr>
        <w:t xml:space="preserve">(exemple : une partie n’a pas encore transmis les documents demandés) </w:t>
      </w:r>
      <w:r w:rsidRPr="00001CF4">
        <w:rPr>
          <w:rFonts w:asciiTheme="minorHAnsi" w:hAnsiTheme="minorHAnsi" w:cstheme="minorHAnsi"/>
          <w:b/>
          <w:bCs/>
          <w:sz w:val="19"/>
          <w:szCs w:val="19"/>
          <w:lang w:val="fr-BE"/>
        </w:rPr>
        <w:t>ou une remise a été demandée</w:t>
      </w:r>
      <w:r w:rsidRPr="00001CF4">
        <w:rPr>
          <w:rFonts w:asciiTheme="minorHAnsi" w:hAnsiTheme="minorHAnsi" w:cstheme="minorHAnsi"/>
          <w:sz w:val="19"/>
          <w:szCs w:val="19"/>
          <w:lang w:val="fr-BE"/>
        </w:rPr>
        <w:t xml:space="preserve"> (exemple : des négociations sont en cours), le dossier sera remis à une audience d’introduction ultérieure (le 4</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xml:space="preserve"> vendredi d’un mois suivant).</w:t>
      </w:r>
    </w:p>
    <w:p w14:paraId="0D3D99BD" w14:textId="77777777" w:rsidR="00AA466E" w:rsidRPr="00001CF4" w:rsidRDefault="00AA466E" w:rsidP="00AA466E">
      <w:pPr>
        <w:spacing w:after="0" w:line="240" w:lineRule="auto"/>
        <w:jc w:val="both"/>
        <w:rPr>
          <w:rFonts w:asciiTheme="minorHAnsi" w:hAnsiTheme="minorHAnsi" w:cstheme="minorHAnsi"/>
          <w:sz w:val="19"/>
          <w:szCs w:val="19"/>
          <w:lang w:val="fr-BE"/>
        </w:rPr>
      </w:pPr>
    </w:p>
    <w:p w14:paraId="0F3FB1D8" w14:textId="77777777" w:rsidR="00AA466E" w:rsidRPr="00001CF4" w:rsidRDefault="00AA466E" w:rsidP="00AA466E">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b/>
          <w:bCs/>
          <w:sz w:val="19"/>
          <w:szCs w:val="19"/>
          <w:lang w:val="fr-BE"/>
        </w:rPr>
        <w:t>Soit le dossier est en état et les parties demandent d’être fixées pour conciliation</w:t>
      </w:r>
      <w:r w:rsidRPr="00001CF4">
        <w:rPr>
          <w:rFonts w:asciiTheme="minorHAnsi" w:hAnsiTheme="minorHAnsi" w:cstheme="minorHAnsi"/>
          <w:sz w:val="19"/>
          <w:szCs w:val="19"/>
          <w:lang w:val="fr-BE"/>
        </w:rPr>
        <w:t>, le dossier sera remis à une audience de conciliation (date et heure fixes). Les audiences de conciliation se tiennent tous les 1</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2</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xml:space="preserve"> et 4</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xml:space="preserve"> mercredis du mois ainsi que tous les 1</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2</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xml:space="preserve"> et 4</w:t>
      </w:r>
      <w:r w:rsidRPr="00001CF4">
        <w:rPr>
          <w:rFonts w:asciiTheme="minorHAnsi" w:hAnsiTheme="minorHAnsi" w:cstheme="minorHAnsi"/>
          <w:sz w:val="19"/>
          <w:szCs w:val="19"/>
          <w:vertAlign w:val="superscript"/>
          <w:lang w:val="fr-BE"/>
        </w:rPr>
        <w:t>e</w:t>
      </w:r>
      <w:r w:rsidRPr="00001CF4">
        <w:rPr>
          <w:rFonts w:asciiTheme="minorHAnsi" w:hAnsiTheme="minorHAnsi" w:cstheme="minorHAnsi"/>
          <w:sz w:val="19"/>
          <w:szCs w:val="19"/>
          <w:lang w:val="fr-BE"/>
        </w:rPr>
        <w:t xml:space="preserve"> vendredis du mois.</w:t>
      </w:r>
    </w:p>
    <w:p w14:paraId="07834208" w14:textId="77777777" w:rsidR="00AA466E" w:rsidRPr="00001CF4" w:rsidRDefault="00AA466E">
      <w:pPr>
        <w:spacing w:after="0" w:line="240" w:lineRule="auto"/>
        <w:jc w:val="both"/>
        <w:rPr>
          <w:rFonts w:asciiTheme="minorHAnsi" w:hAnsiTheme="minorHAnsi" w:cstheme="minorHAnsi"/>
          <w:sz w:val="19"/>
          <w:szCs w:val="19"/>
          <w:lang w:val="fr-BE"/>
        </w:rPr>
      </w:pPr>
    </w:p>
    <w:p w14:paraId="49657430" w14:textId="77777777" w:rsidR="00115A27" w:rsidRPr="00001CF4" w:rsidRDefault="00115A27">
      <w:pPr>
        <w:spacing w:after="0" w:line="240" w:lineRule="auto"/>
        <w:jc w:val="both"/>
        <w:rPr>
          <w:rFonts w:asciiTheme="minorHAnsi" w:hAnsiTheme="minorHAnsi" w:cstheme="minorHAnsi"/>
          <w:sz w:val="19"/>
          <w:szCs w:val="19"/>
          <w:lang w:val="fr-BE"/>
        </w:rPr>
      </w:pPr>
    </w:p>
    <w:p w14:paraId="54272D67" w14:textId="77777777" w:rsidR="00115A27" w:rsidRPr="002D608A" w:rsidRDefault="002D608A">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rFonts w:asciiTheme="minorHAnsi" w:hAnsiTheme="minorHAnsi" w:cstheme="minorHAnsi"/>
          <w:sz w:val="24"/>
          <w:szCs w:val="24"/>
          <w:lang w:val="fr-BE"/>
        </w:rPr>
      </w:pPr>
      <w:r w:rsidRPr="002D608A">
        <w:rPr>
          <w:rFonts w:asciiTheme="minorHAnsi" w:hAnsiTheme="minorHAnsi" w:cstheme="minorHAnsi"/>
          <w:b/>
          <w:bCs/>
          <w:caps/>
          <w:sz w:val="24"/>
          <w:szCs w:val="24"/>
          <w:lang w:val="fr-BE"/>
        </w:rPr>
        <w:t>l’audience de conciliation</w:t>
      </w:r>
    </w:p>
    <w:p w14:paraId="2C7D197E" w14:textId="77777777" w:rsidR="0039158D" w:rsidRPr="00001CF4" w:rsidRDefault="0039158D" w:rsidP="0039158D">
      <w:pPr>
        <w:spacing w:after="0" w:line="240" w:lineRule="auto"/>
        <w:jc w:val="both"/>
        <w:rPr>
          <w:rFonts w:asciiTheme="minorHAnsi" w:hAnsiTheme="minorHAnsi" w:cstheme="minorHAnsi"/>
          <w:sz w:val="19"/>
          <w:szCs w:val="19"/>
          <w:lang w:val="fr-BE"/>
        </w:rPr>
      </w:pPr>
    </w:p>
    <w:p w14:paraId="5647BD6E" w14:textId="1B4BF95F" w:rsidR="0039158D" w:rsidRPr="00001CF4" w:rsidRDefault="0039158D" w:rsidP="0039158D">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Deux dossiers sont fixés par audience de conciliation. L’un à 9h et l’autre à 11h. </w:t>
      </w:r>
      <w:r w:rsidRPr="00001CF4">
        <w:rPr>
          <w:rFonts w:asciiTheme="minorHAnsi" w:hAnsiTheme="minorHAnsi" w:cstheme="minorHAnsi"/>
          <w:b/>
          <w:bCs/>
          <w:sz w:val="19"/>
          <w:szCs w:val="19"/>
          <w:lang w:val="fr-BE"/>
        </w:rPr>
        <w:t>Il est prévu 2h de conciliation par dossier</w:t>
      </w:r>
      <w:r w:rsidRPr="00001CF4">
        <w:rPr>
          <w:rFonts w:asciiTheme="minorHAnsi" w:hAnsiTheme="minorHAnsi" w:cstheme="minorHAnsi"/>
          <w:sz w:val="19"/>
          <w:szCs w:val="19"/>
          <w:lang w:val="fr-BE"/>
        </w:rPr>
        <w:t>. Il arrive que ce délai soit dépassé (souvent pour finaliser l’accord). Nous remercions les parties</w:t>
      </w:r>
      <w:r w:rsidR="00F6698E" w:rsidRPr="00001CF4">
        <w:rPr>
          <w:rFonts w:asciiTheme="minorHAnsi" w:hAnsiTheme="minorHAnsi" w:cstheme="minorHAnsi"/>
          <w:sz w:val="19"/>
          <w:szCs w:val="19"/>
          <w:lang w:val="fr-BE"/>
        </w:rPr>
        <w:t xml:space="preserve"> et les avocats</w:t>
      </w:r>
      <w:r w:rsidRPr="00001CF4">
        <w:rPr>
          <w:rFonts w:asciiTheme="minorHAnsi" w:hAnsiTheme="minorHAnsi" w:cstheme="minorHAnsi"/>
          <w:sz w:val="19"/>
          <w:szCs w:val="19"/>
          <w:lang w:val="fr-BE"/>
        </w:rPr>
        <w:t xml:space="preserve"> d’en tenir compte et</w:t>
      </w:r>
      <w:r w:rsidR="00E723FE" w:rsidRPr="00001CF4">
        <w:rPr>
          <w:rFonts w:asciiTheme="minorHAnsi" w:hAnsiTheme="minorHAnsi" w:cstheme="minorHAnsi"/>
          <w:sz w:val="19"/>
          <w:szCs w:val="19"/>
          <w:lang w:val="fr-BE"/>
        </w:rPr>
        <w:t>,</w:t>
      </w:r>
      <w:r w:rsidRPr="00001CF4">
        <w:rPr>
          <w:rFonts w:asciiTheme="minorHAnsi" w:hAnsiTheme="minorHAnsi" w:cstheme="minorHAnsi"/>
          <w:sz w:val="19"/>
          <w:szCs w:val="19"/>
          <w:lang w:val="fr-BE"/>
        </w:rPr>
        <w:t xml:space="preserve"> dans la mesure du possible</w:t>
      </w:r>
      <w:r w:rsidR="00E723FE" w:rsidRPr="00001CF4">
        <w:rPr>
          <w:rFonts w:asciiTheme="minorHAnsi" w:hAnsiTheme="minorHAnsi" w:cstheme="minorHAnsi"/>
          <w:sz w:val="19"/>
          <w:szCs w:val="19"/>
          <w:lang w:val="fr-BE"/>
        </w:rPr>
        <w:t>,</w:t>
      </w:r>
      <w:r w:rsidRPr="00001CF4">
        <w:rPr>
          <w:rFonts w:asciiTheme="minorHAnsi" w:hAnsiTheme="minorHAnsi" w:cstheme="minorHAnsi"/>
          <w:sz w:val="19"/>
          <w:szCs w:val="19"/>
          <w:lang w:val="fr-BE"/>
        </w:rPr>
        <w:t xml:space="preserve"> de ne pas prendre d’autres engagements juste après la plage horaire prévue.</w:t>
      </w:r>
    </w:p>
    <w:p w14:paraId="193B09D1" w14:textId="77777777" w:rsidR="0039158D" w:rsidRPr="00001CF4" w:rsidRDefault="0039158D" w:rsidP="0039158D">
      <w:pPr>
        <w:spacing w:after="0" w:line="240" w:lineRule="auto"/>
        <w:jc w:val="both"/>
        <w:rPr>
          <w:rFonts w:asciiTheme="minorHAnsi" w:hAnsiTheme="minorHAnsi" w:cstheme="minorHAnsi"/>
          <w:sz w:val="19"/>
          <w:szCs w:val="19"/>
          <w:lang w:val="fr-BE"/>
        </w:rPr>
      </w:pPr>
    </w:p>
    <w:p w14:paraId="08F45D23" w14:textId="41216349" w:rsidR="0039158D" w:rsidRPr="00001CF4" w:rsidRDefault="0039158D" w:rsidP="0039158D">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 xml:space="preserve">Le jour de l’audience de conciliation, les parties doivent </w:t>
      </w:r>
      <w:r w:rsidRPr="00001CF4">
        <w:rPr>
          <w:rFonts w:asciiTheme="minorHAnsi" w:hAnsiTheme="minorHAnsi" w:cstheme="minorHAnsi"/>
          <w:sz w:val="19"/>
          <w:szCs w:val="19"/>
          <w:u w:val="single"/>
          <w:lang w:val="fr-BE"/>
        </w:rPr>
        <w:t>comparaître en personne</w:t>
      </w:r>
      <w:r w:rsidRPr="00001CF4">
        <w:rPr>
          <w:rFonts w:asciiTheme="minorHAnsi" w:hAnsiTheme="minorHAnsi" w:cstheme="minorHAnsi"/>
          <w:sz w:val="19"/>
          <w:szCs w:val="19"/>
          <w:lang w:val="fr-BE"/>
        </w:rPr>
        <w:t xml:space="preserve">, assistées, le cas échéant, de leurs avocats. Si une personne morale est à la cause, </w:t>
      </w:r>
      <w:r w:rsidR="00BA6D77" w:rsidRPr="00001CF4">
        <w:rPr>
          <w:rFonts w:asciiTheme="minorHAnsi" w:hAnsiTheme="minorHAnsi" w:cstheme="minorHAnsi"/>
          <w:sz w:val="19"/>
          <w:szCs w:val="19"/>
          <w:lang w:val="fr-BE"/>
        </w:rPr>
        <w:t xml:space="preserve">elle est représentée par </w:t>
      </w:r>
      <w:r w:rsidRPr="00001CF4">
        <w:rPr>
          <w:rFonts w:asciiTheme="minorHAnsi" w:hAnsiTheme="minorHAnsi" w:cstheme="minorHAnsi"/>
          <w:sz w:val="19"/>
          <w:szCs w:val="19"/>
          <w:lang w:val="fr-BE"/>
        </w:rPr>
        <w:t xml:space="preserve">une personne physique </w:t>
      </w:r>
      <w:r w:rsidR="00324FEE" w:rsidRPr="00001CF4">
        <w:rPr>
          <w:rFonts w:asciiTheme="minorHAnsi" w:hAnsiTheme="minorHAnsi" w:cstheme="minorHAnsi"/>
          <w:sz w:val="19"/>
          <w:szCs w:val="19"/>
          <w:lang w:val="fr-BE"/>
        </w:rPr>
        <w:t>pouvant l’engager</w:t>
      </w:r>
      <w:r w:rsidRPr="00001CF4">
        <w:rPr>
          <w:rFonts w:asciiTheme="minorHAnsi" w:hAnsiTheme="minorHAnsi" w:cstheme="minorHAnsi"/>
          <w:sz w:val="19"/>
          <w:szCs w:val="19"/>
          <w:lang w:val="fr-BE"/>
        </w:rPr>
        <w:t xml:space="preserve">. </w:t>
      </w:r>
      <w:r w:rsidR="00324FEE" w:rsidRPr="00001CF4">
        <w:rPr>
          <w:rFonts w:asciiTheme="minorHAnsi" w:hAnsiTheme="minorHAnsi" w:cstheme="minorHAnsi"/>
          <w:sz w:val="19"/>
          <w:szCs w:val="19"/>
          <w:lang w:val="fr-BE"/>
        </w:rPr>
        <w:t>Il peut être utile que la personn</w:t>
      </w:r>
      <w:r w:rsidR="00F275AB" w:rsidRPr="00001CF4">
        <w:rPr>
          <w:rFonts w:asciiTheme="minorHAnsi" w:hAnsiTheme="minorHAnsi" w:cstheme="minorHAnsi"/>
          <w:sz w:val="19"/>
          <w:szCs w:val="19"/>
          <w:lang w:val="fr-BE"/>
        </w:rPr>
        <w:t>e qui connait le dossier et/ou qui a été impliquée dans le dossier soit également présente.</w:t>
      </w:r>
    </w:p>
    <w:p w14:paraId="7E05ABB2" w14:textId="77777777" w:rsidR="00115A27" w:rsidRPr="00001CF4" w:rsidRDefault="00115A27">
      <w:pPr>
        <w:spacing w:after="0" w:line="240" w:lineRule="auto"/>
        <w:jc w:val="both"/>
        <w:rPr>
          <w:rFonts w:asciiTheme="minorHAnsi" w:hAnsiTheme="minorHAnsi" w:cstheme="minorHAnsi"/>
          <w:sz w:val="19"/>
          <w:szCs w:val="19"/>
          <w:lang w:val="fr-BE"/>
        </w:rPr>
      </w:pPr>
    </w:p>
    <w:p w14:paraId="3A98BF5B" w14:textId="20098FC2"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L’audience se déroule en chambre du conseil sous la direction du président de la CRA et de deux juges consulaires, en présence du greffier.</w:t>
      </w:r>
      <w:r w:rsidR="006A6117" w:rsidRPr="00001CF4">
        <w:rPr>
          <w:rFonts w:asciiTheme="minorHAnsi" w:hAnsiTheme="minorHAnsi" w:cstheme="minorHAnsi"/>
          <w:sz w:val="19"/>
          <w:szCs w:val="19"/>
          <w:lang w:val="fr-BE"/>
        </w:rPr>
        <w:t xml:space="preserve"> Cette audience n’est donc pas publique.</w:t>
      </w:r>
    </w:p>
    <w:p w14:paraId="10F1CAEC" w14:textId="77777777" w:rsidR="00115A27" w:rsidRPr="00001CF4" w:rsidRDefault="00115A27">
      <w:pPr>
        <w:spacing w:after="0" w:line="240" w:lineRule="auto"/>
        <w:jc w:val="both"/>
        <w:rPr>
          <w:rFonts w:asciiTheme="minorHAnsi" w:hAnsiTheme="minorHAnsi" w:cstheme="minorHAnsi"/>
          <w:sz w:val="19"/>
          <w:szCs w:val="19"/>
          <w:lang w:val="fr-BE"/>
        </w:rPr>
      </w:pPr>
    </w:p>
    <w:p w14:paraId="27027071" w14:textId="77777777" w:rsidR="00115A27" w:rsidRPr="002D608A" w:rsidRDefault="002D608A">
      <w:pPr>
        <w:pStyle w:val="Paragraphedeliste"/>
        <w:numPr>
          <w:ilvl w:val="0"/>
          <w:numId w:val="4"/>
        </w:numPr>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Les règles applicables</w:t>
      </w:r>
    </w:p>
    <w:p w14:paraId="23A05513" w14:textId="77777777" w:rsidR="00115A27" w:rsidRPr="00001CF4" w:rsidRDefault="00115A27">
      <w:pPr>
        <w:spacing w:after="0" w:line="240" w:lineRule="auto"/>
        <w:jc w:val="both"/>
        <w:rPr>
          <w:rFonts w:asciiTheme="minorHAnsi" w:hAnsiTheme="minorHAnsi" w:cstheme="minorHAnsi"/>
          <w:sz w:val="19"/>
          <w:szCs w:val="19"/>
          <w:lang w:val="fr-BE"/>
        </w:rPr>
      </w:pPr>
    </w:p>
    <w:p w14:paraId="58EC9251"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 président de la CRA commence par rappeler les principes suivants :</w:t>
      </w:r>
    </w:p>
    <w:p w14:paraId="06B61428" w14:textId="77777777" w:rsidR="00115A27" w:rsidRPr="00001CF4" w:rsidRDefault="00115A27">
      <w:pPr>
        <w:spacing w:after="0" w:line="240" w:lineRule="auto"/>
        <w:jc w:val="both"/>
        <w:rPr>
          <w:rFonts w:asciiTheme="minorHAnsi" w:hAnsiTheme="minorHAnsi" w:cstheme="minorHAnsi"/>
          <w:sz w:val="19"/>
          <w:szCs w:val="19"/>
          <w:lang w:val="fr-BE"/>
        </w:rPr>
      </w:pPr>
    </w:p>
    <w:p w14:paraId="122FF722"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Confidentialité</w:t>
      </w:r>
      <w:r w:rsidRPr="00001CF4">
        <w:rPr>
          <w:rFonts w:asciiTheme="minorHAnsi" w:hAnsiTheme="minorHAnsi" w:cstheme="minorHAnsi"/>
          <w:sz w:val="19"/>
          <w:szCs w:val="19"/>
          <w:lang w:val="fr-BE"/>
        </w:rPr>
        <w:t> : L’audience se déroule en chambre du conseil et tout ce qui se dit ou s’écrit au cours de l’audience et pour les besoins de celle-ci est confidentiel.</w:t>
      </w:r>
    </w:p>
    <w:p w14:paraId="55289A75"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Caucus</w:t>
      </w:r>
      <w:r w:rsidRPr="00001CF4">
        <w:rPr>
          <w:rFonts w:asciiTheme="minorHAnsi" w:hAnsiTheme="minorHAnsi" w:cstheme="minorHAnsi"/>
          <w:sz w:val="19"/>
          <w:szCs w:val="19"/>
          <w:lang w:val="fr-BE"/>
        </w:rPr>
        <w:t> : Avec l’accord des parties, le tribunal peut, s’il l’estime utile, aussi s’entretenir en aparté avec chacune des parties.</w:t>
      </w:r>
    </w:p>
    <w:p w14:paraId="11BA62CF"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Représentation</w:t>
      </w:r>
      <w:r w:rsidRPr="00001CF4">
        <w:rPr>
          <w:rFonts w:asciiTheme="minorHAnsi" w:hAnsiTheme="minorHAnsi" w:cstheme="minorHAnsi"/>
          <w:sz w:val="19"/>
          <w:szCs w:val="19"/>
          <w:lang w:val="fr-BE"/>
        </w:rPr>
        <w:t> : Les parties doivent comparaître en personne, assistées, le cas échéant, de leurs avocats ou des personnes mentionnées dans l’article 728 CJ. Si une personne morale est à la cause, elle est représentée par une personne physique pouvant l’engager sauf décision contraire de la CRA.</w:t>
      </w:r>
    </w:p>
    <w:p w14:paraId="5DB51B6A" w14:textId="77777777" w:rsidR="00115A27"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Volontaire</w:t>
      </w:r>
      <w:r w:rsidRPr="00001CF4">
        <w:rPr>
          <w:rFonts w:asciiTheme="minorHAnsi" w:hAnsiTheme="minorHAnsi" w:cstheme="minorHAnsi"/>
          <w:sz w:val="19"/>
          <w:szCs w:val="19"/>
          <w:lang w:val="fr-BE"/>
        </w:rPr>
        <w:t> : Tant les parties que les juges conciliateurs peuvent, à tout moment, mettre un terme à la conciliation.</w:t>
      </w:r>
    </w:p>
    <w:p w14:paraId="2E82A090" w14:textId="77777777" w:rsidR="00001CF4" w:rsidRDefault="00001CF4" w:rsidP="00001CF4">
      <w:pPr>
        <w:pStyle w:val="Paragraphedeliste"/>
        <w:spacing w:after="0"/>
        <w:ind w:left="567"/>
        <w:contextualSpacing/>
        <w:rPr>
          <w:rFonts w:asciiTheme="minorHAnsi" w:hAnsiTheme="minorHAnsi" w:cstheme="minorHAnsi"/>
          <w:sz w:val="19"/>
          <w:szCs w:val="19"/>
          <w:u w:val="single"/>
          <w:lang w:val="fr-BE"/>
        </w:rPr>
      </w:pPr>
    </w:p>
    <w:p w14:paraId="6381EEEA" w14:textId="77777777" w:rsidR="00001CF4" w:rsidRDefault="00001CF4" w:rsidP="00001CF4">
      <w:pPr>
        <w:pStyle w:val="Paragraphedeliste"/>
        <w:spacing w:after="0"/>
        <w:ind w:left="567"/>
        <w:contextualSpacing/>
        <w:rPr>
          <w:rFonts w:asciiTheme="minorHAnsi" w:hAnsiTheme="minorHAnsi" w:cstheme="minorHAnsi"/>
          <w:sz w:val="19"/>
          <w:szCs w:val="19"/>
          <w:u w:val="single"/>
          <w:lang w:val="fr-BE"/>
        </w:rPr>
      </w:pPr>
    </w:p>
    <w:p w14:paraId="65FD112A" w14:textId="77777777" w:rsidR="00001CF4" w:rsidRPr="00001CF4" w:rsidRDefault="00001CF4" w:rsidP="00001CF4">
      <w:pPr>
        <w:pStyle w:val="Paragraphedeliste"/>
        <w:spacing w:after="0"/>
        <w:ind w:left="567"/>
        <w:contextualSpacing/>
        <w:rPr>
          <w:rFonts w:asciiTheme="minorHAnsi" w:hAnsiTheme="minorHAnsi" w:cstheme="minorHAnsi"/>
          <w:sz w:val="19"/>
          <w:szCs w:val="19"/>
          <w:lang w:val="fr-BE"/>
        </w:rPr>
      </w:pPr>
    </w:p>
    <w:p w14:paraId="07E9A2A7" w14:textId="1A106A0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Obligation de déport</w:t>
      </w:r>
      <w:r w:rsidRPr="00001CF4">
        <w:rPr>
          <w:rFonts w:asciiTheme="minorHAnsi" w:hAnsiTheme="minorHAnsi" w:cstheme="minorHAnsi"/>
          <w:sz w:val="19"/>
          <w:szCs w:val="19"/>
          <w:lang w:val="fr-BE"/>
        </w:rPr>
        <w:t xml:space="preserve"> : Les juges conciliateurs ne peuvent pas prendre part à un jugement sur les suites de ce même litige devant une autre chambre. </w:t>
      </w:r>
      <w:r w:rsidR="00DD3CD4">
        <w:rPr>
          <w:rFonts w:asciiTheme="minorHAnsi" w:hAnsiTheme="minorHAnsi" w:cstheme="minorHAnsi"/>
          <w:sz w:val="19"/>
          <w:szCs w:val="19"/>
          <w:lang w:val="fr-BE"/>
        </w:rPr>
        <w:t>À</w:t>
      </w:r>
      <w:r w:rsidRPr="00001CF4">
        <w:rPr>
          <w:rFonts w:asciiTheme="minorHAnsi" w:hAnsiTheme="minorHAnsi" w:cstheme="minorHAnsi"/>
          <w:sz w:val="19"/>
          <w:szCs w:val="19"/>
          <w:lang w:val="fr-BE"/>
        </w:rPr>
        <w:t xml:space="preserve"> défaut, ils peuvent être récusés.</w:t>
      </w:r>
    </w:p>
    <w:p w14:paraId="29119EC9" w14:textId="77777777" w:rsidR="00115A27" w:rsidRPr="00001CF4" w:rsidRDefault="00115A27">
      <w:pPr>
        <w:spacing w:after="0" w:line="240" w:lineRule="auto"/>
        <w:jc w:val="both"/>
        <w:rPr>
          <w:rFonts w:asciiTheme="minorHAnsi" w:hAnsiTheme="minorHAnsi" w:cstheme="minorHAnsi"/>
          <w:sz w:val="19"/>
          <w:szCs w:val="19"/>
          <w:lang w:val="fr-BE"/>
        </w:rPr>
      </w:pPr>
    </w:p>
    <w:p w14:paraId="24054EC0"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 président de la CRA rappellera ensuite le rôle particulier des parties, des avocats et des juges conciliateurs.</w:t>
      </w:r>
    </w:p>
    <w:p w14:paraId="350ECB53" w14:textId="77777777" w:rsidR="002D608A" w:rsidRPr="00001CF4" w:rsidRDefault="002D608A">
      <w:pPr>
        <w:spacing w:after="0" w:line="240" w:lineRule="auto"/>
        <w:jc w:val="both"/>
        <w:rPr>
          <w:rFonts w:asciiTheme="minorHAnsi" w:hAnsiTheme="minorHAnsi" w:cstheme="minorHAnsi"/>
          <w:sz w:val="19"/>
          <w:szCs w:val="19"/>
          <w:lang w:val="fr-BE"/>
        </w:rPr>
      </w:pPr>
    </w:p>
    <w:p w14:paraId="0A15851F" w14:textId="77777777" w:rsidR="00115A27" w:rsidRPr="002D608A" w:rsidRDefault="002D608A">
      <w:pPr>
        <w:pStyle w:val="Paragraphedeliste"/>
        <w:numPr>
          <w:ilvl w:val="0"/>
          <w:numId w:val="4"/>
        </w:numPr>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La narration</w:t>
      </w:r>
    </w:p>
    <w:p w14:paraId="76A09A73" w14:textId="77777777" w:rsidR="00115A27" w:rsidRPr="00001CF4" w:rsidRDefault="00115A27">
      <w:pPr>
        <w:spacing w:after="0" w:line="240" w:lineRule="auto"/>
        <w:jc w:val="both"/>
        <w:rPr>
          <w:rFonts w:asciiTheme="minorHAnsi" w:hAnsiTheme="minorHAnsi" w:cstheme="minorHAnsi"/>
          <w:sz w:val="19"/>
          <w:szCs w:val="19"/>
          <w:lang w:val="fr-BE"/>
        </w:rPr>
      </w:pPr>
    </w:p>
    <w:p w14:paraId="0A5223B8"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 président de la CRA fait un bref exposé objectif du dossier.</w:t>
      </w:r>
    </w:p>
    <w:p w14:paraId="0C30F9BA" w14:textId="77777777" w:rsidR="00115A27" w:rsidRPr="00001CF4" w:rsidRDefault="00115A27">
      <w:pPr>
        <w:spacing w:after="0" w:line="240" w:lineRule="auto"/>
        <w:jc w:val="both"/>
        <w:rPr>
          <w:rFonts w:asciiTheme="minorHAnsi" w:hAnsiTheme="minorHAnsi" w:cstheme="minorHAnsi"/>
          <w:sz w:val="19"/>
          <w:szCs w:val="19"/>
          <w:lang w:val="fr-BE"/>
        </w:rPr>
      </w:pPr>
    </w:p>
    <w:p w14:paraId="4DE90AAB" w14:textId="56EDB699"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Il demande ensuite aux parties</w:t>
      </w:r>
      <w:r w:rsidR="00467E5B" w:rsidRPr="00001CF4">
        <w:rPr>
          <w:rFonts w:asciiTheme="minorHAnsi" w:hAnsiTheme="minorHAnsi" w:cstheme="minorHAnsi"/>
          <w:sz w:val="19"/>
          <w:szCs w:val="19"/>
          <w:lang w:val="fr-BE"/>
        </w:rPr>
        <w:t>, à tour de rôle,</w:t>
      </w:r>
      <w:r w:rsidRPr="00001CF4">
        <w:rPr>
          <w:rFonts w:asciiTheme="minorHAnsi" w:hAnsiTheme="minorHAnsi" w:cstheme="minorHAnsi"/>
          <w:sz w:val="19"/>
          <w:szCs w:val="19"/>
          <w:lang w:val="fr-BE"/>
        </w:rPr>
        <w:t xml:space="preserve"> de compléter cet exposé avec les éléments objectifs et/ou subjectifs qu’elles estiment utiles à la bonne et entière compréhension du différend.</w:t>
      </w:r>
    </w:p>
    <w:p w14:paraId="1F783671" w14:textId="77777777" w:rsidR="00CC204B" w:rsidRPr="00001CF4" w:rsidRDefault="00CC204B">
      <w:pPr>
        <w:spacing w:after="0" w:line="240" w:lineRule="auto"/>
        <w:jc w:val="both"/>
        <w:rPr>
          <w:rFonts w:asciiTheme="minorHAnsi" w:hAnsiTheme="minorHAnsi" w:cstheme="minorHAnsi"/>
          <w:sz w:val="19"/>
          <w:szCs w:val="19"/>
          <w:lang w:val="fr-BE"/>
        </w:rPr>
      </w:pPr>
    </w:p>
    <w:p w14:paraId="57EE8D4F" w14:textId="77777777" w:rsidR="00CC204B" w:rsidRPr="00001CF4" w:rsidRDefault="00CC204B" w:rsidP="00CC204B">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parties parlent en « je », elles restent respectueuses et polies, elles ne s’interrompent pas. Les émotions peuvent être exprimées mais aucune agressivité, même verbale, n’a de place en conciliation.</w:t>
      </w:r>
    </w:p>
    <w:p w14:paraId="75AFF7D9" w14:textId="77777777" w:rsidR="00CC204B" w:rsidRPr="00001CF4" w:rsidRDefault="00CC204B" w:rsidP="00CC204B">
      <w:pPr>
        <w:spacing w:after="0" w:line="240" w:lineRule="auto"/>
        <w:jc w:val="both"/>
        <w:rPr>
          <w:rFonts w:asciiTheme="minorHAnsi" w:hAnsiTheme="minorHAnsi" w:cstheme="minorHAnsi"/>
          <w:sz w:val="19"/>
          <w:szCs w:val="19"/>
          <w:lang w:val="fr-BE"/>
        </w:rPr>
      </w:pPr>
    </w:p>
    <w:p w14:paraId="5D513478"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Si nécessaire, les avocats peuvent compléter ou clarifier des éléments.</w:t>
      </w:r>
    </w:p>
    <w:p w14:paraId="0F56BAF0" w14:textId="77777777" w:rsidR="00115A27" w:rsidRPr="00001CF4" w:rsidRDefault="00115A27">
      <w:pPr>
        <w:spacing w:after="0" w:line="240" w:lineRule="auto"/>
        <w:jc w:val="both"/>
        <w:rPr>
          <w:rFonts w:asciiTheme="minorHAnsi" w:hAnsiTheme="minorHAnsi" w:cstheme="minorHAnsi"/>
          <w:sz w:val="19"/>
          <w:szCs w:val="19"/>
          <w:lang w:val="fr-BE"/>
        </w:rPr>
      </w:pPr>
    </w:p>
    <w:p w14:paraId="0D4E34CD"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juges conciliateurs pourront poser des questions pour s’assurer qu’ils ont bien compris la situation.</w:t>
      </w:r>
    </w:p>
    <w:p w14:paraId="0C4C4503" w14:textId="77777777" w:rsidR="00115A27" w:rsidRPr="00001CF4" w:rsidRDefault="00115A27">
      <w:pPr>
        <w:spacing w:after="0" w:line="240" w:lineRule="auto"/>
        <w:jc w:val="both"/>
        <w:rPr>
          <w:rFonts w:asciiTheme="minorHAnsi" w:hAnsiTheme="minorHAnsi" w:cstheme="minorHAnsi"/>
          <w:sz w:val="19"/>
          <w:szCs w:val="19"/>
          <w:lang w:val="fr-BE"/>
        </w:rPr>
      </w:pPr>
    </w:p>
    <w:p w14:paraId="650041D4" w14:textId="77777777" w:rsidR="00115A27" w:rsidRPr="002D608A" w:rsidRDefault="002D608A">
      <w:pPr>
        <w:pStyle w:val="Paragraphedeliste"/>
        <w:numPr>
          <w:ilvl w:val="0"/>
          <w:numId w:val="4"/>
        </w:numPr>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La recherche de solution</w:t>
      </w:r>
    </w:p>
    <w:p w14:paraId="55EA55A1" w14:textId="77777777" w:rsidR="00115A27" w:rsidRPr="00001CF4" w:rsidRDefault="00115A27">
      <w:pPr>
        <w:spacing w:after="0" w:line="240" w:lineRule="auto"/>
        <w:jc w:val="both"/>
        <w:rPr>
          <w:rFonts w:asciiTheme="minorHAnsi" w:hAnsiTheme="minorHAnsi" w:cstheme="minorHAnsi"/>
          <w:sz w:val="19"/>
          <w:szCs w:val="19"/>
          <w:lang w:val="fr-BE"/>
        </w:rPr>
      </w:pPr>
    </w:p>
    <w:p w14:paraId="19E3E5BF"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parties, les avocats et les juges conciliateurs vont tenter ensemble de trouver une solution qui satisfait l’ensemble des parties.</w:t>
      </w:r>
    </w:p>
    <w:p w14:paraId="56F18536" w14:textId="77777777" w:rsidR="00115A27" w:rsidRPr="00001CF4" w:rsidRDefault="00115A27">
      <w:pPr>
        <w:spacing w:after="0" w:line="240" w:lineRule="auto"/>
        <w:jc w:val="both"/>
        <w:rPr>
          <w:rFonts w:asciiTheme="minorHAnsi" w:hAnsiTheme="minorHAnsi" w:cstheme="minorHAnsi"/>
          <w:sz w:val="19"/>
          <w:szCs w:val="19"/>
          <w:lang w:val="fr-BE"/>
        </w:rPr>
      </w:pPr>
    </w:p>
    <w:p w14:paraId="0A9044A2"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avocats conseillent, assistent et guident les parties dans leur réflexion sur l’accord qui peut être envisagé.</w:t>
      </w:r>
    </w:p>
    <w:p w14:paraId="5BA5B06D" w14:textId="77777777" w:rsidR="00115A27" w:rsidRPr="00001CF4" w:rsidRDefault="00115A27">
      <w:pPr>
        <w:spacing w:after="0" w:line="240" w:lineRule="auto"/>
        <w:jc w:val="both"/>
        <w:rPr>
          <w:rFonts w:asciiTheme="minorHAnsi" w:hAnsiTheme="minorHAnsi" w:cstheme="minorHAnsi"/>
          <w:sz w:val="19"/>
          <w:szCs w:val="19"/>
          <w:lang w:val="fr-BE"/>
        </w:rPr>
      </w:pPr>
    </w:p>
    <w:p w14:paraId="7E6E1A90"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Les juges conciliateurs peuvent, après avoir entendu les parties, donner des avis ou suggérer des solutions.</w:t>
      </w:r>
    </w:p>
    <w:p w14:paraId="60FE05C4" w14:textId="77777777" w:rsidR="00115A27" w:rsidRPr="00001CF4" w:rsidRDefault="00115A27">
      <w:pPr>
        <w:spacing w:after="0" w:line="240" w:lineRule="auto"/>
        <w:jc w:val="both"/>
        <w:rPr>
          <w:rFonts w:asciiTheme="minorHAnsi" w:hAnsiTheme="minorHAnsi" w:cstheme="minorHAnsi"/>
          <w:sz w:val="19"/>
          <w:szCs w:val="19"/>
          <w:lang w:val="fr-BE"/>
        </w:rPr>
      </w:pPr>
    </w:p>
    <w:p w14:paraId="0C3008FF" w14:textId="77777777"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Les parties sont entièrement libres</w:t>
      </w:r>
      <w:r w:rsidRPr="00001CF4">
        <w:rPr>
          <w:rFonts w:asciiTheme="minorHAnsi" w:hAnsiTheme="minorHAnsi" w:cstheme="minorHAnsi"/>
          <w:sz w:val="19"/>
          <w:szCs w:val="19"/>
          <w:lang w:val="fr-BE"/>
        </w:rPr>
        <w:t xml:space="preserve"> d’accepter ou non les propositions qui sont faites.</w:t>
      </w:r>
    </w:p>
    <w:p w14:paraId="29D5DB7B" w14:textId="77777777" w:rsidR="00115A27" w:rsidRPr="00001CF4" w:rsidRDefault="00115A27">
      <w:pPr>
        <w:spacing w:after="0" w:line="240" w:lineRule="auto"/>
        <w:jc w:val="both"/>
        <w:rPr>
          <w:rFonts w:asciiTheme="minorHAnsi" w:hAnsiTheme="minorHAnsi" w:cstheme="minorHAnsi"/>
          <w:sz w:val="19"/>
          <w:szCs w:val="19"/>
          <w:lang w:val="fr-BE"/>
        </w:rPr>
      </w:pPr>
    </w:p>
    <w:p w14:paraId="0C51C40B" w14:textId="2D9D9D5B" w:rsidR="00115A27" w:rsidRPr="00001CF4" w:rsidRDefault="002D608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lang w:val="fr-BE"/>
        </w:rPr>
        <w:t>Si un accord satisfaisant pour toutes les parties est trouvé, les avocats ou les parties rédigeront les termes de cet accord.</w:t>
      </w:r>
      <w:r w:rsidR="002100AD" w:rsidRPr="00001CF4">
        <w:rPr>
          <w:rFonts w:asciiTheme="minorHAnsi" w:hAnsiTheme="minorHAnsi" w:cstheme="minorHAnsi"/>
          <w:sz w:val="19"/>
          <w:szCs w:val="19"/>
          <w:lang w:val="fr-BE"/>
        </w:rPr>
        <w:t xml:space="preserve"> En l’absence d’avocat, les juges conciliateurs aideront les parties à rédiger cet accord.</w:t>
      </w:r>
    </w:p>
    <w:p w14:paraId="37DAA2FA" w14:textId="77777777" w:rsidR="00115A27" w:rsidRPr="00001CF4" w:rsidRDefault="00115A27">
      <w:pPr>
        <w:spacing w:after="0" w:line="240" w:lineRule="auto"/>
        <w:jc w:val="both"/>
        <w:rPr>
          <w:rFonts w:asciiTheme="minorHAnsi" w:hAnsiTheme="minorHAnsi" w:cstheme="minorHAnsi"/>
          <w:sz w:val="19"/>
          <w:szCs w:val="19"/>
          <w:lang w:val="fr-BE"/>
        </w:rPr>
      </w:pPr>
    </w:p>
    <w:p w14:paraId="59AB2783" w14:textId="77777777" w:rsidR="00115A27" w:rsidRPr="002D608A" w:rsidRDefault="002D608A">
      <w:pPr>
        <w:pStyle w:val="Paragraphedeliste"/>
        <w:numPr>
          <w:ilvl w:val="0"/>
          <w:numId w:val="4"/>
        </w:numPr>
        <w:spacing w:after="0"/>
        <w:contextualSpacing/>
        <w:rPr>
          <w:rFonts w:asciiTheme="minorHAnsi" w:hAnsiTheme="minorHAnsi" w:cstheme="minorHAnsi"/>
          <w:b/>
          <w:bCs/>
          <w:sz w:val="20"/>
          <w:szCs w:val="20"/>
          <w:u w:val="single"/>
          <w:lang w:val="fr-BE"/>
        </w:rPr>
      </w:pPr>
      <w:r w:rsidRPr="002D608A">
        <w:rPr>
          <w:rFonts w:asciiTheme="minorHAnsi" w:hAnsiTheme="minorHAnsi" w:cstheme="minorHAnsi"/>
          <w:b/>
          <w:bCs/>
          <w:sz w:val="20"/>
          <w:szCs w:val="20"/>
          <w:u w:val="single"/>
          <w:lang w:val="fr-BE"/>
        </w:rPr>
        <w:t>L’issue de la conciliation</w:t>
      </w:r>
    </w:p>
    <w:p w14:paraId="1617AC80" w14:textId="77777777" w:rsidR="00115A27" w:rsidRPr="00001CF4" w:rsidRDefault="00115A27">
      <w:pPr>
        <w:spacing w:after="0" w:line="240" w:lineRule="auto"/>
        <w:jc w:val="both"/>
        <w:rPr>
          <w:rFonts w:asciiTheme="minorHAnsi" w:hAnsiTheme="minorHAnsi" w:cstheme="minorHAnsi"/>
          <w:sz w:val="19"/>
          <w:szCs w:val="19"/>
          <w:lang w:val="fr-BE"/>
        </w:rPr>
      </w:pPr>
    </w:p>
    <w:p w14:paraId="25417129" w14:textId="4F7D3897" w:rsidR="00115A27" w:rsidRPr="00001CF4" w:rsidRDefault="006D12B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En cas de procédure précontentieuse</w:t>
      </w:r>
      <w:r w:rsidRPr="00001CF4">
        <w:rPr>
          <w:rFonts w:asciiTheme="minorHAnsi" w:hAnsiTheme="minorHAnsi" w:cstheme="minorHAnsi"/>
          <w:sz w:val="19"/>
          <w:szCs w:val="19"/>
          <w:lang w:val="fr-BE"/>
        </w:rPr>
        <w:t xml:space="preserve"> (aucun procès n’est en cours) :</w:t>
      </w:r>
    </w:p>
    <w:p w14:paraId="5A9EF062" w14:textId="77777777" w:rsidR="00115A27" w:rsidRPr="00001CF4" w:rsidRDefault="00115A27">
      <w:pPr>
        <w:spacing w:after="0" w:line="240" w:lineRule="auto"/>
        <w:jc w:val="both"/>
        <w:rPr>
          <w:rFonts w:asciiTheme="minorHAnsi" w:hAnsiTheme="minorHAnsi" w:cstheme="minorHAnsi"/>
          <w:sz w:val="19"/>
          <w:szCs w:val="19"/>
          <w:lang w:val="fr-BE"/>
        </w:rPr>
      </w:pPr>
    </w:p>
    <w:p w14:paraId="1E78CC2D" w14:textId="02C0574D"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Si la conciliation aboutit à un accord, les termes de cet accord sont constatés par la CRA dans le procès-verbal de comparution en conciliation, sauf si les parties y renoncent, et l’expédition de ce PV est revêtue de la formule exécutoire ;</w:t>
      </w:r>
      <w:r w:rsidR="00FF3D9D" w:rsidRPr="00001CF4">
        <w:rPr>
          <w:rFonts w:asciiTheme="minorHAnsi" w:hAnsiTheme="minorHAnsi" w:cstheme="minorHAnsi"/>
          <w:sz w:val="19"/>
          <w:szCs w:val="19"/>
          <w:lang w:val="fr-BE"/>
        </w:rPr>
        <w:t xml:space="preserve"> </w:t>
      </w:r>
      <w:r w:rsidR="00FF3D9D" w:rsidRPr="00001CF4">
        <w:rPr>
          <w:rFonts w:cstheme="minorHAnsi"/>
          <w:sz w:val="19"/>
          <w:szCs w:val="19"/>
          <w:lang w:val="fr-BE"/>
        </w:rPr>
        <w:t xml:space="preserve">Si une partie ne respecte pas l’accord, l’autre partie pourra alors le faire exécuter directement par un huissier de justice </w:t>
      </w:r>
      <w:r w:rsidR="0011212B">
        <w:rPr>
          <w:rFonts w:cstheme="minorHAnsi"/>
          <w:sz w:val="19"/>
          <w:szCs w:val="19"/>
          <w:lang w:val="fr-BE"/>
        </w:rPr>
        <w:t>sans</w:t>
      </w:r>
      <w:r w:rsidR="0011212B" w:rsidRPr="00001CF4">
        <w:rPr>
          <w:rFonts w:cstheme="minorHAnsi"/>
          <w:sz w:val="19"/>
          <w:szCs w:val="19"/>
          <w:lang w:val="fr-BE"/>
        </w:rPr>
        <w:t xml:space="preserve"> </w:t>
      </w:r>
      <w:r w:rsidR="00FF3D9D" w:rsidRPr="00001CF4">
        <w:rPr>
          <w:rFonts w:cstheme="minorHAnsi"/>
          <w:sz w:val="19"/>
          <w:szCs w:val="19"/>
          <w:lang w:val="fr-BE"/>
        </w:rPr>
        <w:t>devoir repasser devant le tribunal.</w:t>
      </w:r>
    </w:p>
    <w:p w14:paraId="1B3D9565" w14:textId="77777777" w:rsidR="00115A27" w:rsidRPr="00001CF4" w:rsidRDefault="00115A27">
      <w:pPr>
        <w:pStyle w:val="Paragraphedeliste"/>
        <w:spacing w:after="0"/>
        <w:ind w:left="567"/>
        <w:rPr>
          <w:rFonts w:asciiTheme="minorHAnsi" w:hAnsiTheme="minorHAnsi" w:cstheme="minorHAnsi"/>
          <w:sz w:val="19"/>
          <w:szCs w:val="19"/>
          <w:lang w:val="fr-BE"/>
        </w:rPr>
      </w:pPr>
    </w:p>
    <w:p w14:paraId="2498FC44"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Si la conciliation n’aboutit pas à un accord, un procès-verbal de non-conciliation est établi et clôt la procédure (art. 734/3, § 1</w:t>
      </w:r>
      <w:r w:rsidRPr="00001CF4">
        <w:rPr>
          <w:rFonts w:asciiTheme="minorHAnsi" w:hAnsiTheme="minorHAnsi" w:cstheme="minorHAnsi"/>
          <w:sz w:val="19"/>
          <w:szCs w:val="19"/>
          <w:vertAlign w:val="superscript"/>
          <w:lang w:val="fr-BE"/>
        </w:rPr>
        <w:t>er</w:t>
      </w:r>
      <w:r w:rsidRPr="00001CF4">
        <w:rPr>
          <w:rFonts w:asciiTheme="minorHAnsi" w:hAnsiTheme="minorHAnsi" w:cstheme="minorHAnsi"/>
          <w:sz w:val="19"/>
          <w:szCs w:val="19"/>
          <w:lang w:val="fr-BE"/>
        </w:rPr>
        <w:t xml:space="preserve"> CJ : </w:t>
      </w:r>
      <w:r w:rsidRPr="00001CF4">
        <w:rPr>
          <w:rFonts w:asciiTheme="minorHAnsi" w:hAnsiTheme="minorHAnsi" w:cstheme="minorHAnsi"/>
          <w:i/>
          <w:iCs/>
          <w:sz w:val="19"/>
          <w:szCs w:val="19"/>
          <w:lang w:val="fr-BE"/>
        </w:rPr>
        <w:t>« Les parties pourront ensuite, si elles le souhaitent, introduire une procédure judicaire ordinaire pour entendre trancher leur différend par le tribunal ou la cour »</w:t>
      </w:r>
      <w:r w:rsidRPr="00001CF4">
        <w:rPr>
          <w:rFonts w:asciiTheme="minorHAnsi" w:hAnsiTheme="minorHAnsi" w:cstheme="minorHAnsi"/>
          <w:sz w:val="19"/>
          <w:szCs w:val="19"/>
          <w:lang w:val="fr-BE"/>
        </w:rPr>
        <w:t>).</w:t>
      </w:r>
    </w:p>
    <w:p w14:paraId="1C127580" w14:textId="77777777" w:rsidR="00115A27" w:rsidRPr="00001CF4" w:rsidRDefault="00115A27">
      <w:pPr>
        <w:spacing w:after="0" w:line="240" w:lineRule="auto"/>
        <w:jc w:val="both"/>
        <w:rPr>
          <w:rFonts w:asciiTheme="minorHAnsi" w:hAnsiTheme="minorHAnsi" w:cstheme="minorHAnsi"/>
          <w:sz w:val="19"/>
          <w:szCs w:val="19"/>
          <w:lang w:val="fr-BE"/>
        </w:rPr>
      </w:pPr>
    </w:p>
    <w:p w14:paraId="0B327D34" w14:textId="678E6C74" w:rsidR="00115A27" w:rsidRPr="00001CF4" w:rsidRDefault="006D12BA">
      <w:pPr>
        <w:spacing w:after="0" w:line="240" w:lineRule="auto"/>
        <w:jc w:val="both"/>
        <w:rPr>
          <w:rFonts w:asciiTheme="minorHAnsi" w:hAnsiTheme="minorHAnsi" w:cstheme="minorHAnsi"/>
          <w:sz w:val="19"/>
          <w:szCs w:val="19"/>
          <w:lang w:val="fr-BE"/>
        </w:rPr>
      </w:pPr>
      <w:r w:rsidRPr="00001CF4">
        <w:rPr>
          <w:rFonts w:asciiTheme="minorHAnsi" w:hAnsiTheme="minorHAnsi" w:cstheme="minorHAnsi"/>
          <w:sz w:val="19"/>
          <w:szCs w:val="19"/>
          <w:u w:val="single"/>
          <w:lang w:val="fr-BE"/>
        </w:rPr>
        <w:t>En cas de procédure contentieuse</w:t>
      </w:r>
      <w:r w:rsidRPr="00001CF4">
        <w:rPr>
          <w:rFonts w:asciiTheme="minorHAnsi" w:hAnsiTheme="minorHAnsi" w:cstheme="minorHAnsi"/>
          <w:sz w:val="19"/>
          <w:szCs w:val="19"/>
          <w:lang w:val="fr-BE"/>
        </w:rPr>
        <w:t xml:space="preserve"> (un procès est en cours) :</w:t>
      </w:r>
    </w:p>
    <w:p w14:paraId="2AF9F53B" w14:textId="77777777" w:rsidR="00115A27" w:rsidRPr="00001CF4" w:rsidRDefault="00115A27">
      <w:pPr>
        <w:spacing w:after="0" w:line="240" w:lineRule="auto"/>
        <w:jc w:val="both"/>
        <w:rPr>
          <w:rFonts w:asciiTheme="minorHAnsi" w:hAnsiTheme="minorHAnsi" w:cstheme="minorHAnsi"/>
          <w:sz w:val="19"/>
          <w:szCs w:val="19"/>
          <w:lang w:val="fr-BE"/>
        </w:rPr>
      </w:pPr>
    </w:p>
    <w:p w14:paraId="52419AE5" w14:textId="43382ACA"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Si la conciliation aboutit à un accord clôturant totalement ou partiellement le litige, l’accord, le désistement ou la radiation peut être acté(e) par la CRA ;</w:t>
      </w:r>
      <w:r w:rsidR="00A8392F" w:rsidRPr="00001CF4">
        <w:rPr>
          <w:rFonts w:asciiTheme="minorHAnsi" w:hAnsiTheme="minorHAnsi" w:cstheme="minorHAnsi"/>
          <w:sz w:val="19"/>
          <w:szCs w:val="19"/>
          <w:lang w:val="fr-BE"/>
        </w:rPr>
        <w:t xml:space="preserve"> </w:t>
      </w:r>
      <w:r w:rsidR="00A8392F" w:rsidRPr="00001CF4">
        <w:rPr>
          <w:rFonts w:cstheme="minorHAnsi"/>
          <w:sz w:val="19"/>
          <w:szCs w:val="19"/>
          <w:lang w:val="fr-BE"/>
        </w:rPr>
        <w:t xml:space="preserve">Si un jugement d’accord est rendu et qu’une partie ne respecte pas l’accord, l’autre partie pourra alors le faire exécuter directement par un huissier de justice </w:t>
      </w:r>
      <w:r w:rsidRPr="00001CF4">
        <w:rPr>
          <w:rFonts w:cstheme="minorHAnsi"/>
          <w:sz w:val="19"/>
          <w:szCs w:val="19"/>
          <w:lang w:val="fr-BE"/>
        </w:rPr>
        <w:t>s</w:t>
      </w:r>
      <w:r w:rsidR="00A8392F" w:rsidRPr="00001CF4">
        <w:rPr>
          <w:rFonts w:cstheme="minorHAnsi"/>
          <w:sz w:val="19"/>
          <w:szCs w:val="19"/>
          <w:lang w:val="fr-BE"/>
        </w:rPr>
        <w:t>ans devoir repasser devant le tribunal</w:t>
      </w:r>
      <w:r w:rsidR="00504069" w:rsidRPr="00001CF4">
        <w:rPr>
          <w:rFonts w:cstheme="minorHAnsi"/>
          <w:sz w:val="19"/>
          <w:szCs w:val="19"/>
          <w:lang w:val="fr-BE"/>
        </w:rPr>
        <w:t>.</w:t>
      </w:r>
    </w:p>
    <w:p w14:paraId="39E02174" w14:textId="77777777" w:rsidR="00115A27" w:rsidRPr="00001CF4" w:rsidRDefault="00115A27">
      <w:pPr>
        <w:pStyle w:val="Paragraphedeliste"/>
        <w:spacing w:after="0"/>
        <w:ind w:left="567"/>
        <w:rPr>
          <w:rFonts w:asciiTheme="minorHAnsi" w:hAnsiTheme="minorHAnsi" w:cstheme="minorHAnsi"/>
          <w:sz w:val="19"/>
          <w:szCs w:val="19"/>
          <w:lang w:val="fr-BE"/>
        </w:rPr>
      </w:pPr>
    </w:p>
    <w:p w14:paraId="667025F2" w14:textId="77777777"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Si la conciliation n’aboutit pas à un accord global qui est pourtant en bonne voie, la CRA peut proposer aux parties de poursuivre les discussions soit dans le cadre de négociations, soit dans le cadre d’une médiation ; un médiateur pourra être désigné par la CRA ;</w:t>
      </w:r>
    </w:p>
    <w:p w14:paraId="776CA7B3" w14:textId="77777777" w:rsidR="00115A27" w:rsidRPr="00001CF4" w:rsidRDefault="00115A27">
      <w:pPr>
        <w:pStyle w:val="Paragraphedeliste"/>
        <w:spacing w:after="0"/>
        <w:ind w:left="567"/>
        <w:rPr>
          <w:rFonts w:asciiTheme="minorHAnsi" w:hAnsiTheme="minorHAnsi" w:cstheme="minorHAnsi"/>
          <w:sz w:val="19"/>
          <w:szCs w:val="19"/>
          <w:lang w:val="fr-BE"/>
        </w:rPr>
      </w:pPr>
    </w:p>
    <w:p w14:paraId="1E6A88B9" w14:textId="1A955B61" w:rsidR="00115A27" w:rsidRPr="00001CF4" w:rsidRDefault="002D608A">
      <w:pPr>
        <w:pStyle w:val="Paragraphedeliste"/>
        <w:numPr>
          <w:ilvl w:val="0"/>
          <w:numId w:val="3"/>
        </w:numPr>
        <w:spacing w:after="0"/>
        <w:ind w:left="567"/>
        <w:contextualSpacing/>
        <w:rPr>
          <w:rFonts w:asciiTheme="minorHAnsi" w:hAnsiTheme="minorHAnsi" w:cstheme="minorHAnsi"/>
          <w:sz w:val="19"/>
          <w:szCs w:val="19"/>
          <w:lang w:val="fr-BE"/>
        </w:rPr>
      </w:pPr>
      <w:r w:rsidRPr="00001CF4">
        <w:rPr>
          <w:rFonts w:asciiTheme="minorHAnsi" w:hAnsiTheme="minorHAnsi" w:cstheme="minorHAnsi"/>
          <w:sz w:val="19"/>
          <w:szCs w:val="19"/>
          <w:lang w:val="fr-BE"/>
        </w:rPr>
        <w:t>Si la conciliation n’aboutit pas à un accord global, ou en cas d’accord partiel, le dossier est alors renvoyé à la chambre d’origine où il suivra son cours</w:t>
      </w:r>
      <w:r w:rsidR="002C7F7C" w:rsidRPr="00001CF4">
        <w:rPr>
          <w:rFonts w:asciiTheme="minorHAnsi" w:hAnsiTheme="minorHAnsi" w:cstheme="minorHAnsi"/>
          <w:sz w:val="19"/>
          <w:szCs w:val="19"/>
          <w:lang w:val="fr-BE"/>
        </w:rPr>
        <w:t xml:space="preserve"> </w:t>
      </w:r>
      <w:r w:rsidR="002C7F7C" w:rsidRPr="00001CF4">
        <w:rPr>
          <w:rFonts w:cstheme="minorHAnsi"/>
          <w:sz w:val="19"/>
          <w:szCs w:val="19"/>
          <w:lang w:val="fr-BE"/>
        </w:rPr>
        <w:t>(en cas d’accord partiel, uniquement sur les points encore litigieux)</w:t>
      </w:r>
      <w:r w:rsidRPr="00001CF4">
        <w:rPr>
          <w:rFonts w:asciiTheme="minorHAnsi" w:hAnsiTheme="minorHAnsi" w:cstheme="minorHAnsi"/>
          <w:sz w:val="19"/>
          <w:szCs w:val="19"/>
          <w:lang w:val="fr-BE"/>
        </w:rPr>
        <w:t xml:space="preserve"> (art. 734/3, § 2 CJ : </w:t>
      </w:r>
      <w:r w:rsidRPr="00001CF4">
        <w:rPr>
          <w:rFonts w:asciiTheme="minorHAnsi" w:hAnsiTheme="minorHAnsi" w:cstheme="minorHAnsi"/>
          <w:i/>
          <w:iCs/>
          <w:sz w:val="19"/>
          <w:szCs w:val="19"/>
          <w:lang w:val="fr-BE"/>
        </w:rPr>
        <w:t>« Si l’une des parties en a fait la demande à l’audience de règlement amiable, le greffier de la chambre d’origine convoque les parties, sous pli judiciaire, à comparaître, aux lieu, jour et heure de l’audience à laquelle l’affaire sera appelée. Cette demande peut également être formulée par écrit par l’une des parties après le renvoi »</w:t>
      </w:r>
      <w:r w:rsidRPr="00001CF4">
        <w:rPr>
          <w:rFonts w:asciiTheme="minorHAnsi" w:hAnsiTheme="minorHAnsi" w:cstheme="minorHAnsi"/>
          <w:sz w:val="19"/>
          <w:szCs w:val="19"/>
          <w:lang w:val="fr-BE"/>
        </w:rPr>
        <w:t>) ; Un calendrier d’échange des conclusions peut être acté par la CRA (la vérification de mise en état avant fixation pour plaidoiries sera faite par la chambre d’origine).</w:t>
      </w:r>
      <w:bookmarkEnd w:id="0"/>
    </w:p>
    <w:sectPr w:rsidR="00115A27" w:rsidRPr="00001CF4">
      <w:footerReference w:type="default" r:id="rId14"/>
      <w:pgSz w:w="11906" w:h="16838"/>
      <w:pgMar w:top="258" w:right="1134" w:bottom="709" w:left="1701"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404F" w14:textId="77777777" w:rsidR="006E209A" w:rsidRDefault="006E209A">
      <w:pPr>
        <w:spacing w:after="0" w:line="240" w:lineRule="auto"/>
      </w:pPr>
      <w:r>
        <w:separator/>
      </w:r>
    </w:p>
  </w:endnote>
  <w:endnote w:type="continuationSeparator" w:id="0">
    <w:p w14:paraId="30E3516E" w14:textId="77777777" w:rsidR="006E209A" w:rsidRDefault="006E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lbany A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452" w14:textId="57929569" w:rsidR="00CD215D" w:rsidRDefault="002D608A">
    <w:pPr>
      <w:spacing w:after="0" w:line="240" w:lineRule="auto"/>
      <w:ind w:right="15"/>
      <w:rPr>
        <w:rFonts w:ascii="Calibri" w:hAnsi="Calibri"/>
        <w:sz w:val="16"/>
        <w:szCs w:val="16"/>
      </w:rPr>
    </w:pPr>
    <w:r>
      <w:rPr>
        <w:noProof/>
        <w:lang w:val="en-GB"/>
      </w:rPr>
      <w:drawing>
        <wp:anchor distT="0" distB="0" distL="114300" distR="114300" simplePos="0" relativeHeight="251659264" behindDoc="0" locked="0" layoutInCell="1" allowOverlap="1" wp14:anchorId="75805866" wp14:editId="06008F60">
          <wp:simplePos x="0" y="0"/>
          <wp:positionH relativeFrom="margin">
            <wp:posOffset>-203200</wp:posOffset>
          </wp:positionH>
          <wp:positionV relativeFrom="line">
            <wp:posOffset>58420</wp:posOffset>
          </wp:positionV>
          <wp:extent cx="3455609" cy="18379"/>
          <wp:effectExtent l="0" t="0" r="0" b="0"/>
          <wp:wrapSquare wrapText="bothSides"/>
          <wp:docPr id="1"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55609" cy="18379"/>
                  </a:xfrm>
                  <a:prstGeom prst="rect">
                    <a:avLst/>
                  </a:prstGeom>
                  <a:noFill/>
                  <a:ln>
                    <a:noFill/>
                    <a:prstDash/>
                  </a:ln>
                </pic:spPr>
              </pic:pic>
            </a:graphicData>
          </a:graphic>
        </wp:anchor>
      </w:drawing>
    </w:r>
  </w:p>
  <w:p w14:paraId="5DB36E91" w14:textId="784704DD" w:rsidR="00CD215D" w:rsidRPr="00092763" w:rsidRDefault="002D608A" w:rsidP="002D608A">
    <w:pPr>
      <w:spacing w:after="0" w:line="240" w:lineRule="auto"/>
      <w:ind w:left="-284" w:right="15"/>
      <w:rPr>
        <w:lang w:val="fr-BE"/>
      </w:rPr>
    </w:pPr>
    <w:r>
      <w:rPr>
        <w:rFonts w:ascii="Calibri" w:hAnsi="Calibri" w:cs="Calibri"/>
        <w:sz w:val="16"/>
        <w:szCs w:val="16"/>
        <w:lang w:val="fr-FR"/>
      </w:rPr>
      <w:t>ADRESSE: boulevard de Waterloo, 70, 1000 Bruxelles</w:t>
    </w:r>
    <w:r>
      <w:rPr>
        <w:rFonts w:ascii="Calibri" w:hAnsi="Calibri" w:cs="Calibri"/>
        <w:sz w:val="16"/>
        <w:szCs w:val="16"/>
        <w:lang w:val="fr-FR"/>
      </w:rPr>
      <w:tab/>
    </w:r>
  </w:p>
  <w:p w14:paraId="47A59408" w14:textId="46C398BC" w:rsidR="00CD215D" w:rsidRDefault="002D608A" w:rsidP="002D608A">
    <w:pPr>
      <w:pStyle w:val="Pieddepage"/>
      <w:tabs>
        <w:tab w:val="clear" w:pos="4818"/>
        <w:tab w:val="clear" w:pos="9637"/>
        <w:tab w:val="center" w:pos="4662"/>
        <w:tab w:val="right" w:pos="9342"/>
      </w:tabs>
      <w:ind w:left="-284" w:right="15"/>
      <w:rPr>
        <w:rFonts w:ascii="Calibri" w:hAnsi="Calibri" w:cs="Calibri"/>
        <w:sz w:val="16"/>
        <w:szCs w:val="16"/>
        <w:lang w:val="fr-FR"/>
      </w:rPr>
    </w:pPr>
    <w:r>
      <w:rPr>
        <w:rFonts w:ascii="Calibri" w:hAnsi="Calibri" w:cs="Calibri"/>
        <w:sz w:val="16"/>
        <w:szCs w:val="16"/>
        <w:lang w:val="fr-FR"/>
      </w:rPr>
      <w:t>WEBSITE: https://www.tribunaux-rechtbanken.be/fr</w:t>
    </w:r>
  </w:p>
  <w:p w14:paraId="362CCB34" w14:textId="77777777" w:rsidR="00CD215D" w:rsidRPr="00092763" w:rsidRDefault="002D608A" w:rsidP="002D608A">
    <w:pPr>
      <w:pStyle w:val="Standard"/>
      <w:ind w:left="-284" w:right="15"/>
      <w:rPr>
        <w:lang w:val="fr-BE"/>
      </w:rPr>
    </w:pPr>
    <w:r>
      <w:rPr>
        <w:rFonts w:ascii="Calibri" w:hAnsi="Calibri" w:cs="Calibri"/>
        <w:sz w:val="16"/>
        <w:szCs w:val="16"/>
        <w:lang w:val="fr-FR"/>
      </w:rPr>
      <w:t xml:space="preserve">HEURES D’OUVERTURE: de 8h30 à 12h30 </w:t>
    </w:r>
    <w:r>
      <w:rPr>
        <w:rFonts w:ascii="Calibri" w:hAnsi="Calibri" w:cs="Calibri"/>
        <w:kern w:val="0"/>
        <w:sz w:val="16"/>
        <w:szCs w:val="16"/>
        <w:lang w:val="fr-FR"/>
      </w:rPr>
      <w:t xml:space="preserve"> et de 13h30 à 16h00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DB09" w14:textId="77777777" w:rsidR="006E209A" w:rsidRDefault="006E209A">
      <w:pPr>
        <w:spacing w:after="0" w:line="240" w:lineRule="auto"/>
      </w:pPr>
      <w:r>
        <w:rPr>
          <w:color w:val="000000"/>
        </w:rPr>
        <w:separator/>
      </w:r>
    </w:p>
  </w:footnote>
  <w:footnote w:type="continuationSeparator" w:id="0">
    <w:p w14:paraId="6B7EAEA3" w14:textId="77777777" w:rsidR="006E209A" w:rsidRDefault="006E2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3158"/>
    <w:multiLevelType w:val="multilevel"/>
    <w:tmpl w:val="7836559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ED79A8"/>
    <w:multiLevelType w:val="multilevel"/>
    <w:tmpl w:val="ECA89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B78E5"/>
    <w:multiLevelType w:val="multilevel"/>
    <w:tmpl w:val="538EF404"/>
    <w:lvl w:ilvl="0">
      <w:start w:val="1"/>
      <w:numFmt w:val="decimal"/>
      <w:lvlText w:val="%1."/>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13D46EF"/>
    <w:multiLevelType w:val="multilevel"/>
    <w:tmpl w:val="0B922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E121E"/>
    <w:multiLevelType w:val="hybridMultilevel"/>
    <w:tmpl w:val="B802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667055">
    <w:abstractNumId w:val="2"/>
  </w:num>
  <w:num w:numId="2" w16cid:durableId="1549755412">
    <w:abstractNumId w:val="3"/>
  </w:num>
  <w:num w:numId="3" w16cid:durableId="1986205851">
    <w:abstractNumId w:val="0"/>
  </w:num>
  <w:num w:numId="4" w16cid:durableId="1724791175">
    <w:abstractNumId w:val="1"/>
  </w:num>
  <w:num w:numId="5" w16cid:durableId="1102385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27"/>
    <w:rsid w:val="00001CF4"/>
    <w:rsid w:val="00017EA8"/>
    <w:rsid w:val="00021381"/>
    <w:rsid w:val="000675AA"/>
    <w:rsid w:val="00090088"/>
    <w:rsid w:val="00090B4A"/>
    <w:rsid w:val="00092763"/>
    <w:rsid w:val="000B16BD"/>
    <w:rsid w:val="00106CD1"/>
    <w:rsid w:val="0011212B"/>
    <w:rsid w:val="00115A27"/>
    <w:rsid w:val="001450C3"/>
    <w:rsid w:val="00163FD2"/>
    <w:rsid w:val="001B78A1"/>
    <w:rsid w:val="002100AD"/>
    <w:rsid w:val="0027608E"/>
    <w:rsid w:val="0029581E"/>
    <w:rsid w:val="002B3221"/>
    <w:rsid w:val="002C7F7C"/>
    <w:rsid w:val="002D35F1"/>
    <w:rsid w:val="002D608A"/>
    <w:rsid w:val="00324FEE"/>
    <w:rsid w:val="003359B5"/>
    <w:rsid w:val="003372E3"/>
    <w:rsid w:val="003429FF"/>
    <w:rsid w:val="0039158D"/>
    <w:rsid w:val="003A4438"/>
    <w:rsid w:val="00426F04"/>
    <w:rsid w:val="00467E5B"/>
    <w:rsid w:val="00477486"/>
    <w:rsid w:val="00504069"/>
    <w:rsid w:val="00563ABC"/>
    <w:rsid w:val="00563EB7"/>
    <w:rsid w:val="00595E6D"/>
    <w:rsid w:val="005B2B30"/>
    <w:rsid w:val="006139C0"/>
    <w:rsid w:val="006250D8"/>
    <w:rsid w:val="00632E24"/>
    <w:rsid w:val="006A6117"/>
    <w:rsid w:val="006C1D2F"/>
    <w:rsid w:val="006D12BA"/>
    <w:rsid w:val="006E209A"/>
    <w:rsid w:val="00706584"/>
    <w:rsid w:val="00732BE0"/>
    <w:rsid w:val="0073781F"/>
    <w:rsid w:val="00757BEA"/>
    <w:rsid w:val="00765032"/>
    <w:rsid w:val="00774201"/>
    <w:rsid w:val="00795781"/>
    <w:rsid w:val="007D3417"/>
    <w:rsid w:val="00854940"/>
    <w:rsid w:val="00945F5C"/>
    <w:rsid w:val="00964B49"/>
    <w:rsid w:val="009E2946"/>
    <w:rsid w:val="00A16BA0"/>
    <w:rsid w:val="00A54D31"/>
    <w:rsid w:val="00A8392F"/>
    <w:rsid w:val="00A922A8"/>
    <w:rsid w:val="00AA466E"/>
    <w:rsid w:val="00B616D0"/>
    <w:rsid w:val="00BA6D77"/>
    <w:rsid w:val="00BE6BF4"/>
    <w:rsid w:val="00C7217D"/>
    <w:rsid w:val="00CA0051"/>
    <w:rsid w:val="00CB5ED0"/>
    <w:rsid w:val="00CC204B"/>
    <w:rsid w:val="00CD215D"/>
    <w:rsid w:val="00D96759"/>
    <w:rsid w:val="00DA0D74"/>
    <w:rsid w:val="00DD3CD4"/>
    <w:rsid w:val="00E14D93"/>
    <w:rsid w:val="00E216AF"/>
    <w:rsid w:val="00E723FE"/>
    <w:rsid w:val="00E840BD"/>
    <w:rsid w:val="00E93E0C"/>
    <w:rsid w:val="00E9720A"/>
    <w:rsid w:val="00F24143"/>
    <w:rsid w:val="00F254D7"/>
    <w:rsid w:val="00F275AB"/>
    <w:rsid w:val="00F31039"/>
    <w:rsid w:val="00F6677E"/>
    <w:rsid w:val="00F6698E"/>
    <w:rsid w:val="00FB4388"/>
    <w:rsid w:val="00FE296D"/>
    <w:rsid w:val="00FF3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1F69"/>
  <w15:docId w15:val="{325796F8-1D62-4150-A67A-95D13AA0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lbany AMT" w:eastAsia="Albany AMT" w:hAnsi="Albany AMT" w:cs="Albany AMT"/>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818"/>
        <w:tab w:val="right" w:pos="9637"/>
      </w:tabs>
    </w:pPr>
  </w:style>
  <w:style w:type="paragraph" w:styleId="En-tte">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edebulles">
    <w:name w:val="Balloon Text"/>
    <w:basedOn w:val="Normal"/>
    <w:pPr>
      <w:spacing w:after="0" w:line="240" w:lineRule="auto"/>
    </w:pPr>
    <w:rPr>
      <w:rFonts w:ascii="Tahoma" w:hAnsi="Tahoma"/>
      <w:sz w:val="16"/>
      <w:szCs w:val="16"/>
    </w:rPr>
  </w:style>
  <w:style w:type="character" w:customStyle="1" w:styleId="Internetlink">
    <w:name w:val="Internet link"/>
    <w:rPr>
      <w:color w:val="000080"/>
      <w:u w:val="single"/>
    </w:rPr>
  </w:style>
  <w:style w:type="character" w:customStyle="1" w:styleId="TextedebullesCar">
    <w:name w:val="Texte de bulles Car"/>
    <w:basedOn w:val="Policepardfaut"/>
    <w:rPr>
      <w:rFonts w:ascii="Tahoma" w:hAnsi="Tahoma"/>
      <w:sz w:val="16"/>
      <w:szCs w:val="16"/>
      <w:lang w:val="nl-BE"/>
    </w:rPr>
  </w:style>
  <w:style w:type="paragraph" w:styleId="NormalWeb">
    <w:name w:val="Normal (Web)"/>
    <w:basedOn w:val="Normal"/>
    <w:pPr>
      <w:widowControl/>
      <w:suppressAutoHyphens w:val="0"/>
      <w:spacing w:before="100" w:after="100" w:line="240" w:lineRule="auto"/>
      <w:textAlignment w:val="auto"/>
    </w:pPr>
    <w:rPr>
      <w:rFonts w:eastAsia="Times New Roman" w:cs="Times New Roman"/>
      <w:kern w:val="0"/>
      <w:sz w:val="24"/>
      <w:szCs w:val="24"/>
      <w:lang w:val="fr-FR" w:eastAsia="fr-FR"/>
    </w:rPr>
  </w:style>
  <w:style w:type="paragraph" w:styleId="Paragraphedeliste">
    <w:name w:val="List Paragraph"/>
    <w:basedOn w:val="Normal"/>
    <w:qFormat/>
    <w:pPr>
      <w:widowControl/>
      <w:suppressAutoHyphens w:val="0"/>
      <w:spacing w:after="40" w:line="240" w:lineRule="auto"/>
      <w:ind w:left="720"/>
      <w:jc w:val="both"/>
      <w:textAlignment w:val="auto"/>
    </w:pPr>
    <w:rPr>
      <w:rFonts w:ascii="Calibri" w:eastAsia="Calibri" w:hAnsi="Calibri" w:cs="Times New Roman"/>
      <w:kern w:val="0"/>
      <w:lang w:val="en-GB" w:eastAsia="en-US"/>
    </w:rPr>
  </w:style>
  <w:style w:type="character" w:styleId="Lienhypertexte">
    <w:name w:val="Hyperlink"/>
    <w:basedOn w:val="Policepardfaut"/>
    <w:rPr>
      <w:color w:val="0563C1"/>
      <w:u w:val="single"/>
    </w:rPr>
  </w:style>
  <w:style w:type="paragraph" w:styleId="Rvision">
    <w:name w:val="Revision"/>
    <w:hidden/>
    <w:uiPriority w:val="99"/>
    <w:semiHidden/>
    <w:rsid w:val="00F6677E"/>
    <w:pPr>
      <w:widowControl/>
      <w:autoSpaceDN/>
      <w:textAlignment w:val="auto"/>
    </w:pPr>
    <w:rPr>
      <w:sz w:val="22"/>
      <w:szCs w:val="22"/>
      <w:lang w:val="nl-BE"/>
    </w:rPr>
  </w:style>
  <w:style w:type="character" w:styleId="Marquedecommentaire">
    <w:name w:val="annotation reference"/>
    <w:basedOn w:val="Policepardfaut"/>
    <w:uiPriority w:val="99"/>
    <w:semiHidden/>
    <w:unhideWhenUsed/>
    <w:rsid w:val="00854940"/>
    <w:rPr>
      <w:sz w:val="16"/>
      <w:szCs w:val="16"/>
    </w:rPr>
  </w:style>
  <w:style w:type="paragraph" w:styleId="Commentaire">
    <w:name w:val="annotation text"/>
    <w:basedOn w:val="Normal"/>
    <w:link w:val="CommentaireCar"/>
    <w:uiPriority w:val="99"/>
    <w:unhideWhenUsed/>
    <w:rsid w:val="00854940"/>
    <w:pPr>
      <w:spacing w:line="240" w:lineRule="auto"/>
    </w:pPr>
    <w:rPr>
      <w:sz w:val="20"/>
      <w:szCs w:val="20"/>
    </w:rPr>
  </w:style>
  <w:style w:type="character" w:customStyle="1" w:styleId="CommentaireCar">
    <w:name w:val="Commentaire Car"/>
    <w:basedOn w:val="Policepardfaut"/>
    <w:link w:val="Commentaire"/>
    <w:uiPriority w:val="99"/>
    <w:rsid w:val="00854940"/>
    <w:rPr>
      <w:sz w:val="20"/>
      <w:szCs w:val="20"/>
      <w:lang w:val="nl-BE"/>
    </w:rPr>
  </w:style>
  <w:style w:type="paragraph" w:styleId="Objetducommentaire">
    <w:name w:val="annotation subject"/>
    <w:basedOn w:val="Commentaire"/>
    <w:next w:val="Commentaire"/>
    <w:link w:val="ObjetducommentaireCar"/>
    <w:uiPriority w:val="99"/>
    <w:semiHidden/>
    <w:unhideWhenUsed/>
    <w:rsid w:val="00854940"/>
    <w:rPr>
      <w:b/>
      <w:bCs/>
    </w:rPr>
  </w:style>
  <w:style w:type="character" w:customStyle="1" w:styleId="ObjetducommentaireCar">
    <w:name w:val="Objet du commentaire Car"/>
    <w:basedOn w:val="CommentaireCar"/>
    <w:link w:val="Objetducommentaire"/>
    <w:uiPriority w:val="99"/>
    <w:semiHidden/>
    <w:rsid w:val="00854940"/>
    <w:rPr>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fm-fbc.be" TargetMode="External"/><Relationship Id="rId13" Type="http://schemas.openxmlformats.org/officeDocument/2006/relationships/hyperlink" Target="mailto:cra.tefb@just.fgov.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a.tefb@just.fgov.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anken-tribunaux.be/fr/tribunal-de-lentreprise-francophone-de-bruxelle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chtbanken-tribunaux.be/fr/tribunal-de-lentreprise-francophone-de-bruxelles/documents" TargetMode="External"/><Relationship Id="rId4" Type="http://schemas.openxmlformats.org/officeDocument/2006/relationships/settings" Target="settings.xml"/><Relationship Id="rId9" Type="http://schemas.openxmlformats.org/officeDocument/2006/relationships/hyperlink" Target="mailto:cra.tefb@just.fgov.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9355-35D6-47F4-BB6A-BEB51F15484D}">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2447</Words>
  <Characters>13459</Characters>
  <Application>Microsoft Office Word</Application>
  <DocSecurity>4</DocSecurity>
  <Lines>112</Lines>
  <Paragraphs>31</Paragraphs>
  <ScaleCrop>false</ScaleCrop>
  <Company>Federal Justice Belgium</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Liquet Yves</dc:creator>
  <cp:lastModifiedBy>Coulon Anne-Céline</cp:lastModifiedBy>
  <cp:revision>2</cp:revision>
  <cp:lastPrinted>2024-11-13T10:31:00Z</cp:lastPrinted>
  <dcterms:created xsi:type="dcterms:W3CDTF">2024-11-28T09:42:00Z</dcterms:created>
  <dcterms:modified xsi:type="dcterms:W3CDTF">2024-11-28T09:42:00Z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